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Оглавление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254"/>
        <w:gridCol w:w="1539"/>
      </w:tblGrid>
      <w:tr w:rsidR="00E33FCD" w:rsidRPr="00E003B0" w:rsidTr="00BB7B58">
        <w:tc>
          <w:tcPr>
            <w:tcW w:w="1413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bookmarkStart w:id="1" w:name="OLE_LINK8"/>
            <w:bookmarkStart w:id="2" w:name="OLE_LINK9"/>
            <w:r w:rsidRPr="0042304F">
              <w:rPr>
                <w:b/>
              </w:rPr>
              <w:t>№№</w:t>
            </w:r>
          </w:p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п</w:t>
            </w:r>
            <w:r w:rsidRPr="0042304F">
              <w:rPr>
                <w:b/>
                <w:lang w:val="en-US"/>
              </w:rPr>
              <w:t>/</w:t>
            </w:r>
            <w:r w:rsidRPr="0042304F">
              <w:rPr>
                <w:b/>
              </w:rPr>
              <w:t>п</w:t>
            </w:r>
          </w:p>
        </w:tc>
        <w:tc>
          <w:tcPr>
            <w:tcW w:w="7254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 xml:space="preserve">Наименование </w:t>
            </w:r>
          </w:p>
        </w:tc>
        <w:tc>
          <w:tcPr>
            <w:tcW w:w="1539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Стр.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1</w:t>
            </w:r>
          </w:p>
        </w:tc>
        <w:tc>
          <w:tcPr>
            <w:tcW w:w="7254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2</w:t>
            </w:r>
          </w:p>
        </w:tc>
        <w:tc>
          <w:tcPr>
            <w:tcW w:w="1539" w:type="dxa"/>
          </w:tcPr>
          <w:p w:rsidR="00E33FCD" w:rsidRPr="0042304F" w:rsidRDefault="00E33FCD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42304F">
              <w:rPr>
                <w:b/>
              </w:rPr>
              <w:t>3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Общие данные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Основание для проектирования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4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Анализ существующего использования планируемой территории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Местоположение жилого массива, основные планировочные и пространственные связи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Краткая климатическая характеристика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проекта планировки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8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планируемого развития территории</w:t>
            </w:r>
          </w:p>
        </w:tc>
        <w:tc>
          <w:tcPr>
            <w:tcW w:w="1539" w:type="dxa"/>
          </w:tcPr>
          <w:p w:rsidR="00E33FCD" w:rsidRPr="00E003B0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8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планируемого развития территории жилой зоны</w:t>
            </w:r>
          </w:p>
        </w:tc>
        <w:tc>
          <w:tcPr>
            <w:tcW w:w="1539" w:type="dxa"/>
          </w:tcPr>
          <w:p w:rsidR="00E33FCD" w:rsidRPr="00E003B0" w:rsidRDefault="007E76EF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bookmarkStart w:id="3" w:name="OLE_LINK83"/>
            <w:bookmarkStart w:id="4" w:name="OLE_LINK84"/>
            <w:bookmarkStart w:id="5" w:name="OLE_LINK85"/>
            <w:r>
              <w:t xml:space="preserve">Положение о характеристиках </w:t>
            </w:r>
            <w:bookmarkEnd w:id="3"/>
            <w:bookmarkEnd w:id="4"/>
            <w:bookmarkEnd w:id="5"/>
            <w:r>
              <w:t>планируемого развития систем социального обслуживания</w:t>
            </w:r>
          </w:p>
        </w:tc>
        <w:tc>
          <w:tcPr>
            <w:tcW w:w="1539" w:type="dxa"/>
          </w:tcPr>
          <w:p w:rsidR="00E33FCD" w:rsidRDefault="007E76EF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9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развития транспортного обслуживания</w:t>
            </w:r>
          </w:p>
        </w:tc>
        <w:tc>
          <w:tcPr>
            <w:tcW w:w="1539" w:type="dxa"/>
          </w:tcPr>
          <w:p w:rsidR="00E33FCD" w:rsidRPr="00E003B0" w:rsidRDefault="00431FB5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5C0630">
              <w:t>3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развития систем инженерной подготовки</w:t>
            </w:r>
          </w:p>
        </w:tc>
        <w:tc>
          <w:tcPr>
            <w:tcW w:w="1539" w:type="dxa"/>
          </w:tcPr>
          <w:p w:rsidR="00E33FCD" w:rsidRPr="00E003B0" w:rsidRDefault="008404C2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5C0630">
              <w:t>3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Положение о характеристиках развития систем инженерно-технического обеспечения</w:t>
            </w:r>
          </w:p>
        </w:tc>
        <w:tc>
          <w:tcPr>
            <w:tcW w:w="1539" w:type="dxa"/>
          </w:tcPr>
          <w:p w:rsidR="00E33FCD" w:rsidRPr="00E003B0" w:rsidRDefault="008404C2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5C0630">
              <w:t>4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Водоснабжение</w:t>
            </w:r>
          </w:p>
        </w:tc>
        <w:tc>
          <w:tcPr>
            <w:tcW w:w="1539" w:type="dxa"/>
          </w:tcPr>
          <w:p w:rsidR="00E33FCD" w:rsidRPr="00E003B0" w:rsidRDefault="008404C2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5C0630">
              <w:t>4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Pr="00E003B0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Водоотведение</w:t>
            </w:r>
          </w:p>
        </w:tc>
        <w:tc>
          <w:tcPr>
            <w:tcW w:w="1539" w:type="dxa"/>
          </w:tcPr>
          <w:p w:rsidR="00E33FCD" w:rsidRPr="00E003B0" w:rsidRDefault="00431FB5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5C0630">
              <w:t>5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Электроснабжение</w:t>
            </w:r>
          </w:p>
        </w:tc>
        <w:tc>
          <w:tcPr>
            <w:tcW w:w="1539" w:type="dxa"/>
          </w:tcPr>
          <w:p w:rsidR="00E33FCD" w:rsidRPr="00E003B0" w:rsidRDefault="008404C2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</w:t>
            </w:r>
            <w:r w:rsidR="005C0630">
              <w:t>6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Газоснабжение</w:t>
            </w:r>
          </w:p>
        </w:tc>
        <w:tc>
          <w:tcPr>
            <w:tcW w:w="1539" w:type="dxa"/>
          </w:tcPr>
          <w:p w:rsidR="00E33FCD" w:rsidRPr="00E003B0" w:rsidRDefault="005C0630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17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2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E33FCD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Связь</w:t>
            </w:r>
          </w:p>
        </w:tc>
        <w:tc>
          <w:tcPr>
            <w:tcW w:w="1539" w:type="dxa"/>
          </w:tcPr>
          <w:p w:rsidR="00E33FCD" w:rsidRPr="00E003B0" w:rsidRDefault="005C0630" w:rsidP="00BB7B5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18</w:t>
            </w:r>
          </w:p>
        </w:tc>
      </w:tr>
      <w:tr w:rsidR="00431FB5" w:rsidRPr="00E003B0" w:rsidTr="00BB7B58">
        <w:tc>
          <w:tcPr>
            <w:tcW w:w="1413" w:type="dxa"/>
          </w:tcPr>
          <w:p w:rsidR="00431FB5" w:rsidRPr="00431FB5" w:rsidRDefault="00431FB5" w:rsidP="00431FB5">
            <w:pPr>
              <w:pStyle w:val="af3"/>
              <w:autoSpaceDE w:val="0"/>
              <w:autoSpaceDN w:val="0"/>
              <w:adjustRightInd w:val="0"/>
              <w:spacing w:line="360" w:lineRule="auto"/>
              <w:ind w:left="72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7254" w:type="dxa"/>
          </w:tcPr>
          <w:p w:rsidR="00431FB5" w:rsidRPr="00431FB5" w:rsidRDefault="00431FB5" w:rsidP="00431F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39" w:type="dxa"/>
          </w:tcPr>
          <w:p w:rsidR="00431FB5" w:rsidRPr="00431FB5" w:rsidRDefault="00431FB5" w:rsidP="00BB7B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E33FCD" w:rsidRDefault="007026A0" w:rsidP="00BB7B58">
            <w:pPr>
              <w:autoSpaceDE w:val="0"/>
              <w:autoSpaceDN w:val="0"/>
              <w:adjustRightInd w:val="0"/>
              <w:spacing w:line="360" w:lineRule="auto"/>
              <w:jc w:val="left"/>
            </w:pPr>
            <w:r>
              <w:t>Охрана окружающей среды</w:t>
            </w:r>
          </w:p>
        </w:tc>
        <w:tc>
          <w:tcPr>
            <w:tcW w:w="1539" w:type="dxa"/>
          </w:tcPr>
          <w:p w:rsidR="00E33FCD" w:rsidRPr="00E003B0" w:rsidRDefault="008404C2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  <w:r w:rsidR="005C0630">
              <w:t>0</w:t>
            </w:r>
          </w:p>
        </w:tc>
      </w:tr>
      <w:tr w:rsidR="005C0630" w:rsidRPr="00E003B0" w:rsidTr="00BB7B58">
        <w:tc>
          <w:tcPr>
            <w:tcW w:w="1413" w:type="dxa"/>
          </w:tcPr>
          <w:p w:rsidR="005C0630" w:rsidRPr="00E003B0" w:rsidRDefault="005C0630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  <w:jc w:val="left"/>
            </w:pPr>
          </w:p>
        </w:tc>
        <w:tc>
          <w:tcPr>
            <w:tcW w:w="7254" w:type="dxa"/>
          </w:tcPr>
          <w:p w:rsidR="005C0630" w:rsidRDefault="005C0630" w:rsidP="005C0630">
            <w:pPr>
              <w:spacing w:line="360" w:lineRule="auto"/>
            </w:pPr>
            <w:r>
              <w:t>Защита территории от чрезвычайных ситуаций природного и техногенного характера, мероприятия по гражданской обороне</w:t>
            </w:r>
          </w:p>
        </w:tc>
        <w:tc>
          <w:tcPr>
            <w:tcW w:w="1539" w:type="dxa"/>
          </w:tcPr>
          <w:p w:rsidR="005C0630" w:rsidRDefault="005C0630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21</w:t>
            </w:r>
          </w:p>
        </w:tc>
      </w:tr>
      <w:tr w:rsidR="00E33FCD" w:rsidRPr="00E003B0" w:rsidTr="00BB7B58">
        <w:tc>
          <w:tcPr>
            <w:tcW w:w="1413" w:type="dxa"/>
          </w:tcPr>
          <w:p w:rsidR="00E33FCD" w:rsidRPr="00E003B0" w:rsidRDefault="00E33FCD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54" w:type="dxa"/>
          </w:tcPr>
          <w:p w:rsidR="00E33FCD" w:rsidRDefault="00AE44D6" w:rsidP="00BB7B58">
            <w:pPr>
              <w:autoSpaceDE w:val="0"/>
              <w:autoSpaceDN w:val="0"/>
              <w:adjustRightInd w:val="0"/>
              <w:spacing w:line="360" w:lineRule="auto"/>
            </w:pPr>
            <w:r>
              <w:t>Мероприятия пожарной безопасности</w:t>
            </w:r>
          </w:p>
        </w:tc>
        <w:tc>
          <w:tcPr>
            <w:tcW w:w="1539" w:type="dxa"/>
          </w:tcPr>
          <w:p w:rsidR="00E33FCD" w:rsidRPr="00E003B0" w:rsidRDefault="008404C2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  <w:r w:rsidR="005C0630">
              <w:t>7</w:t>
            </w:r>
          </w:p>
        </w:tc>
      </w:tr>
      <w:tr w:rsidR="007026A0" w:rsidRPr="00E003B0" w:rsidTr="00BB7B58">
        <w:tc>
          <w:tcPr>
            <w:tcW w:w="1413" w:type="dxa"/>
          </w:tcPr>
          <w:p w:rsidR="007026A0" w:rsidRPr="00E003B0" w:rsidRDefault="007026A0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54" w:type="dxa"/>
          </w:tcPr>
          <w:p w:rsidR="007026A0" w:rsidRDefault="00AE44D6" w:rsidP="00BB7B58">
            <w:pPr>
              <w:autoSpaceDE w:val="0"/>
              <w:autoSpaceDN w:val="0"/>
              <w:adjustRightInd w:val="0"/>
              <w:spacing w:line="360" w:lineRule="auto"/>
            </w:pPr>
            <w:r>
              <w:t>Основные технико-экономические показатели проекта планировки</w:t>
            </w:r>
          </w:p>
        </w:tc>
        <w:tc>
          <w:tcPr>
            <w:tcW w:w="1539" w:type="dxa"/>
          </w:tcPr>
          <w:p w:rsidR="007026A0" w:rsidRPr="00E003B0" w:rsidRDefault="008404C2" w:rsidP="005C0630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2</w:t>
            </w:r>
            <w:r w:rsidR="005C0630">
              <w:t>8</w:t>
            </w:r>
          </w:p>
        </w:tc>
      </w:tr>
      <w:tr w:rsidR="00AE44D6" w:rsidRPr="00E003B0" w:rsidTr="00BB7B58">
        <w:tc>
          <w:tcPr>
            <w:tcW w:w="1413" w:type="dxa"/>
          </w:tcPr>
          <w:p w:rsidR="00AE44D6" w:rsidRPr="00E003B0" w:rsidRDefault="00AE44D6" w:rsidP="00E33FCD">
            <w:pPr>
              <w:pStyle w:val="af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54" w:type="dxa"/>
          </w:tcPr>
          <w:p w:rsidR="00AE44D6" w:rsidRDefault="00AE44D6" w:rsidP="00BB7B58">
            <w:pPr>
              <w:autoSpaceDE w:val="0"/>
              <w:autoSpaceDN w:val="0"/>
              <w:adjustRightInd w:val="0"/>
              <w:spacing w:line="360" w:lineRule="auto"/>
            </w:pPr>
            <w:r>
              <w:t>Используемые нормативные документы</w:t>
            </w:r>
          </w:p>
        </w:tc>
        <w:tc>
          <w:tcPr>
            <w:tcW w:w="1539" w:type="dxa"/>
          </w:tcPr>
          <w:p w:rsidR="00AE44D6" w:rsidRPr="00E003B0" w:rsidRDefault="005C0630" w:rsidP="008404C2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>31</w:t>
            </w:r>
          </w:p>
        </w:tc>
      </w:tr>
      <w:bookmarkEnd w:id="1"/>
      <w:bookmarkEnd w:id="2"/>
    </w:tbl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Default="00E33FCD" w:rsidP="00E33FCD">
      <w:pPr>
        <w:spacing w:line="360" w:lineRule="auto"/>
        <w:ind w:left="284" w:right="282" w:firstLine="567"/>
        <w:jc w:val="center"/>
        <w:rPr>
          <w:b/>
          <w:sz w:val="28"/>
          <w:szCs w:val="28"/>
        </w:rPr>
      </w:pPr>
    </w:p>
    <w:p w:rsidR="00E33FCD" w:rsidRPr="00AE44D6" w:rsidRDefault="00E33FCD" w:rsidP="00E33FCD">
      <w:pPr>
        <w:spacing w:line="360" w:lineRule="auto"/>
        <w:ind w:left="284" w:right="282" w:firstLine="567"/>
        <w:jc w:val="center"/>
        <w:rPr>
          <w:b/>
        </w:rPr>
      </w:pPr>
      <w:r w:rsidRPr="00AE44D6">
        <w:rPr>
          <w:b/>
        </w:rPr>
        <w:lastRenderedPageBreak/>
        <w:t>Гарантийная запись</w:t>
      </w:r>
    </w:p>
    <w:p w:rsidR="00E33FCD" w:rsidRPr="004E5D3F" w:rsidRDefault="00E33FCD" w:rsidP="00E33FCD">
      <w:pPr>
        <w:spacing w:line="360" w:lineRule="auto"/>
        <w:ind w:left="284" w:right="282" w:firstLine="567"/>
      </w:pPr>
      <w:r w:rsidRPr="004E5D3F">
        <w:t>Проектная документация разработана в соответствии с Градостроительным планом земельного участка, заданием на проектирование, документами об использовании земельного участка для строительства, техническими регламентами, в том числе устанавливающими требованиями по обеспечению безопасной эксплуатации зданий, строений, сооружений и безопасного использования прилегающих к ним территорий в соответствии с Федеральным законом № 384-ФЗ и с соблюдением технических условий.</w:t>
      </w:r>
    </w:p>
    <w:p w:rsidR="00E33FCD" w:rsidRDefault="00E33FCD" w:rsidP="00E33FCD">
      <w:pPr>
        <w:autoSpaceDE w:val="0"/>
        <w:autoSpaceDN w:val="0"/>
        <w:adjustRightInd w:val="0"/>
        <w:spacing w:line="360" w:lineRule="auto"/>
        <w:ind w:left="567" w:right="-40" w:firstLine="7"/>
        <w:rPr>
          <w:spacing w:val="-7"/>
        </w:rPr>
      </w:pPr>
      <w:r w:rsidRPr="004E5D3F">
        <w:rPr>
          <w:spacing w:val="-7"/>
        </w:rPr>
        <w:t>Главный инженер проекта</w:t>
      </w:r>
      <w:r w:rsidRPr="004E5D3F">
        <w:rPr>
          <w:spacing w:val="-7"/>
        </w:rPr>
        <w:tab/>
      </w:r>
      <w:r w:rsidRPr="004E5D3F">
        <w:rPr>
          <w:spacing w:val="-7"/>
        </w:rPr>
        <w:tab/>
      </w:r>
      <w:r w:rsidRPr="004E5D3F">
        <w:rPr>
          <w:spacing w:val="-7"/>
        </w:rPr>
        <w:tab/>
      </w:r>
      <w:r w:rsidRPr="004E5D3F">
        <w:rPr>
          <w:spacing w:val="-7"/>
        </w:rPr>
        <w:tab/>
      </w:r>
      <w:r w:rsidRPr="004E5D3F">
        <w:rPr>
          <w:spacing w:val="-7"/>
        </w:rPr>
        <w:tab/>
        <w:t>Никишина А.В.</w:t>
      </w:r>
    </w:p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Default="00E33FCD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E33FCD" w:rsidRPr="00AE44D6" w:rsidRDefault="00E33FCD" w:rsidP="00E33FCD">
      <w:pPr>
        <w:pStyle w:val="af3"/>
        <w:numPr>
          <w:ilvl w:val="0"/>
          <w:numId w:val="27"/>
        </w:numPr>
        <w:spacing w:line="360" w:lineRule="auto"/>
        <w:ind w:right="567"/>
        <w:jc w:val="center"/>
        <w:rPr>
          <w:b/>
          <w:caps/>
          <w:sz w:val="24"/>
          <w:szCs w:val="24"/>
        </w:rPr>
      </w:pPr>
      <w:r w:rsidRPr="00AE44D6">
        <w:rPr>
          <w:b/>
          <w:caps/>
          <w:sz w:val="24"/>
          <w:szCs w:val="24"/>
        </w:rPr>
        <w:lastRenderedPageBreak/>
        <w:t>ОБЩИЕ ДАННЫЕ</w:t>
      </w:r>
    </w:p>
    <w:p w:rsidR="00E33FCD" w:rsidRPr="00E33FCD" w:rsidRDefault="00E33FCD" w:rsidP="00E33FCD">
      <w:pPr>
        <w:spacing w:line="360" w:lineRule="auto"/>
        <w:ind w:left="284" w:right="567" w:firstLine="567"/>
        <w:rPr>
          <w:b/>
          <w:caps/>
        </w:rPr>
      </w:pPr>
    </w:p>
    <w:p w:rsidR="00E33FCD" w:rsidRPr="00E33FCD" w:rsidRDefault="00495CEA" w:rsidP="00E33FCD">
      <w:pPr>
        <w:numPr>
          <w:ilvl w:val="1"/>
          <w:numId w:val="27"/>
        </w:numPr>
        <w:spacing w:line="360" w:lineRule="auto"/>
        <w:ind w:left="284" w:right="567" w:firstLine="567"/>
        <w:rPr>
          <w:b/>
        </w:rPr>
      </w:pPr>
      <w:r>
        <w:rPr>
          <w:b/>
        </w:rPr>
        <w:t>Исходные</w:t>
      </w:r>
      <w:r w:rsidR="00E33FCD" w:rsidRPr="00E33FCD">
        <w:rPr>
          <w:b/>
        </w:rPr>
        <w:t xml:space="preserve"> данные для проектирования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r w:rsidRPr="00E30CEF">
        <w:t xml:space="preserve">Постановление Администрации сельского поселения </w:t>
      </w:r>
      <w:r>
        <w:t>Узюково №</w:t>
      </w:r>
      <w:r w:rsidR="004C230D">
        <w:t>49</w:t>
      </w:r>
      <w:r>
        <w:t xml:space="preserve"> от </w:t>
      </w:r>
      <w:r w:rsidR="004C230D">
        <w:t>09</w:t>
      </w:r>
      <w:r>
        <w:t>.</w:t>
      </w:r>
      <w:r w:rsidR="004C230D">
        <w:t>11</w:t>
      </w:r>
      <w:r w:rsidRPr="00E30CEF">
        <w:t xml:space="preserve">.2016г. «О подготовке </w:t>
      </w:r>
      <w:r>
        <w:t>проекта планировки террито</w:t>
      </w:r>
      <w:r w:rsidR="006B51E6">
        <w:t>р</w:t>
      </w:r>
      <w:r>
        <w:t xml:space="preserve">ии и проекта межевания </w:t>
      </w:r>
      <w:r w:rsidR="006B51E6">
        <w:t xml:space="preserve">территории, находящейся в границах земельных участков с кадастровыми номерами </w:t>
      </w:r>
      <w:bookmarkStart w:id="6" w:name="OLE_LINK133"/>
      <w:r w:rsidR="006B51E6">
        <w:t>63:32:0000000:8514</w:t>
      </w:r>
      <w:bookmarkEnd w:id="6"/>
      <w:r w:rsidR="006B51E6">
        <w:t>, 63:32:0000000:8511, расположенных по адресу: Самарская область, Ставропольский район, земли общей долевой собственности в границах бывшего колхоза им. К. Маркса»</w:t>
      </w:r>
    </w:p>
    <w:p w:rsidR="00495CEA" w:rsidRPr="009567CC" w:rsidRDefault="006B51E6" w:rsidP="00495CEA">
      <w:pPr>
        <w:numPr>
          <w:ilvl w:val="0"/>
          <w:numId w:val="33"/>
        </w:numPr>
        <w:spacing w:line="360" w:lineRule="auto"/>
        <w:ind w:left="284" w:right="423" w:firstLine="567"/>
      </w:pPr>
      <w:r>
        <w:t>Техническое з</w:t>
      </w:r>
      <w:r w:rsidR="00495CEA" w:rsidRPr="004E5D3F">
        <w:t xml:space="preserve">адание на разработку </w:t>
      </w:r>
      <w:r w:rsidR="00495CEA">
        <w:t>проекта планировки территории и проекта межевания территории</w:t>
      </w:r>
      <w:r w:rsidR="00495CEA" w:rsidRPr="004E5D3F">
        <w:t xml:space="preserve"> от заказчика </w:t>
      </w:r>
      <w:r>
        <w:t>Дунаевой О</w:t>
      </w:r>
      <w:r w:rsidR="00495CEA" w:rsidRPr="004E5D3F">
        <w:t>.</w:t>
      </w:r>
      <w:r>
        <w:t xml:space="preserve"> </w:t>
      </w:r>
      <w:r w:rsidR="00495CEA" w:rsidRPr="004E5D3F">
        <w:t>В.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bookmarkStart w:id="7" w:name="OLE_LINK134"/>
      <w:r w:rsidRPr="00E30CEF">
        <w:t>Свидетельств</w:t>
      </w:r>
      <w:r w:rsidR="006B51E6">
        <w:t>о</w:t>
      </w:r>
      <w:r w:rsidRPr="00E30CEF">
        <w:t xml:space="preserve"> о государственной регистрации права собственности на </w:t>
      </w:r>
      <w:r w:rsidR="006B51E6">
        <w:t xml:space="preserve">участок с кадастровым номером 63:32:0000000:8514: </w:t>
      </w:r>
      <w:bookmarkStart w:id="8" w:name="OLE_LINK131"/>
      <w:bookmarkStart w:id="9" w:name="OLE_LINK132"/>
      <w:r w:rsidR="006B51E6">
        <w:t>№</w:t>
      </w:r>
      <w:bookmarkEnd w:id="8"/>
      <w:bookmarkEnd w:id="9"/>
      <w:r w:rsidR="006B51E6">
        <w:t>63-63/009-63/009/703</w:t>
      </w:r>
      <w:r w:rsidR="006B51E6" w:rsidRPr="00E30CEF">
        <w:t>/201</w:t>
      </w:r>
      <w:r w:rsidR="006B51E6">
        <w:t>6-7621</w:t>
      </w:r>
      <w:r w:rsidR="006B51E6" w:rsidRPr="00E30CEF">
        <w:t>/</w:t>
      </w:r>
      <w:r w:rsidR="006B51E6">
        <w:t>2 от 19.05</w:t>
      </w:r>
      <w:r w:rsidRPr="00E30CEF">
        <w:t>.201</w:t>
      </w:r>
      <w:r w:rsidR="006B51E6">
        <w:t>6</w:t>
      </w:r>
      <w:r w:rsidRPr="00E30CEF">
        <w:t>г.</w:t>
      </w:r>
    </w:p>
    <w:bookmarkEnd w:id="7"/>
    <w:p w:rsidR="006B51E6" w:rsidRDefault="006B51E6" w:rsidP="006B51E6">
      <w:pPr>
        <w:numPr>
          <w:ilvl w:val="0"/>
          <w:numId w:val="33"/>
        </w:numPr>
        <w:spacing w:line="360" w:lineRule="auto"/>
        <w:ind w:left="284" w:right="423" w:firstLine="567"/>
      </w:pPr>
      <w:r w:rsidRPr="00E30CEF">
        <w:t>Свидетельств</w:t>
      </w:r>
      <w:r>
        <w:t>о</w:t>
      </w:r>
      <w:r w:rsidRPr="00E30CEF">
        <w:t xml:space="preserve"> о государственной регистрации права собственности на </w:t>
      </w:r>
      <w:r>
        <w:t xml:space="preserve">участок с кадастровым номером </w:t>
      </w:r>
      <w:bookmarkStart w:id="10" w:name="OLE_LINK135"/>
      <w:r>
        <w:t>63:32:0000000:8511</w:t>
      </w:r>
      <w:bookmarkEnd w:id="10"/>
      <w:r>
        <w:t>: №63-63/009-63/009/703</w:t>
      </w:r>
      <w:r w:rsidRPr="00E30CEF">
        <w:t>/201</w:t>
      </w:r>
      <w:r>
        <w:t>6-761</w:t>
      </w:r>
      <w:r w:rsidRPr="00E30CEF">
        <w:t>9/</w:t>
      </w:r>
      <w:r>
        <w:t>2 от 19.05</w:t>
      </w:r>
      <w:r w:rsidRPr="00E30CEF">
        <w:t>.201</w:t>
      </w:r>
      <w:r>
        <w:t>6</w:t>
      </w:r>
      <w:r w:rsidRPr="00E30CEF">
        <w:t>г.</w:t>
      </w:r>
    </w:p>
    <w:p w:rsidR="008D7B81" w:rsidRPr="008D7B81" w:rsidRDefault="008D7B81" w:rsidP="006B51E6">
      <w:pPr>
        <w:numPr>
          <w:ilvl w:val="0"/>
          <w:numId w:val="33"/>
        </w:numPr>
        <w:spacing w:line="360" w:lineRule="auto"/>
        <w:ind w:left="284" w:right="423" w:firstLine="567"/>
      </w:pPr>
      <w:r w:rsidRPr="008D7B81">
        <w:t>Картографическая основа, выданная Заказчиком</w:t>
      </w:r>
      <w:r>
        <w:t>.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r w:rsidRPr="00E30CEF">
        <w:t xml:space="preserve">Топографическая съемка, </w:t>
      </w:r>
      <w:r w:rsidR="00832763">
        <w:t>выполненная ООО «ГеоНика» в августе</w:t>
      </w:r>
      <w:r w:rsidRPr="00E30CEF">
        <w:t xml:space="preserve"> 2016г. 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567" w:firstLine="567"/>
        <w:rPr>
          <w:spacing w:val="-4"/>
        </w:rPr>
      </w:pPr>
      <w:r w:rsidRPr="00E30CEF">
        <w:rPr>
          <w:spacing w:val="-4"/>
        </w:rPr>
        <w:t xml:space="preserve">Генеральный план сельского поселения </w:t>
      </w:r>
      <w:r w:rsidR="00832763">
        <w:rPr>
          <w:spacing w:val="-4"/>
        </w:rPr>
        <w:t>Узюково</w:t>
      </w:r>
      <w:r w:rsidRPr="00E30CEF">
        <w:rPr>
          <w:spacing w:val="-4"/>
        </w:rPr>
        <w:t xml:space="preserve">, утвержденный решением Собрания Представителей сельского поселения </w:t>
      </w:r>
      <w:r w:rsidR="00832763">
        <w:rPr>
          <w:spacing w:val="-4"/>
        </w:rPr>
        <w:t>Узюково</w:t>
      </w:r>
      <w:r w:rsidRPr="00E30CEF">
        <w:rPr>
          <w:spacing w:val="-4"/>
        </w:rPr>
        <w:t xml:space="preserve"> </w:t>
      </w:r>
      <w:r w:rsidR="00832763">
        <w:rPr>
          <w:spacing w:val="-4"/>
        </w:rPr>
        <w:t xml:space="preserve">муниципального района </w:t>
      </w:r>
      <w:r w:rsidRPr="00E30CEF">
        <w:rPr>
          <w:spacing w:val="-4"/>
        </w:rPr>
        <w:t>Ставропольск</w:t>
      </w:r>
      <w:r w:rsidR="00832763">
        <w:rPr>
          <w:spacing w:val="-4"/>
        </w:rPr>
        <w:t>ий</w:t>
      </w:r>
      <w:r w:rsidRPr="00E30CEF">
        <w:rPr>
          <w:spacing w:val="-4"/>
        </w:rPr>
        <w:t xml:space="preserve"> Самарской области от 1</w:t>
      </w:r>
      <w:r w:rsidR="00832763">
        <w:rPr>
          <w:spacing w:val="-4"/>
        </w:rPr>
        <w:t>6.12.13 № 29</w:t>
      </w:r>
      <w:r w:rsidRPr="00E30CEF">
        <w:rPr>
          <w:spacing w:val="-4"/>
        </w:rPr>
        <w:t>.</w:t>
      </w:r>
    </w:p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</w:pPr>
      <w:bookmarkStart w:id="11" w:name="OLE_LINK140"/>
      <w:r w:rsidRPr="00E30CEF">
        <w:rPr>
          <w:spacing w:val="-4"/>
        </w:rPr>
        <w:t xml:space="preserve">Правила землепользования и застройки сельского поселения </w:t>
      </w:r>
      <w:r w:rsidR="00832763">
        <w:rPr>
          <w:spacing w:val="-4"/>
        </w:rPr>
        <w:t>Узюково</w:t>
      </w:r>
      <w:r w:rsidRPr="00E30CEF">
        <w:rPr>
          <w:spacing w:val="-4"/>
        </w:rPr>
        <w:t xml:space="preserve"> муниципального района Ставропольский Самарской области, утвержденными решением Собрания представителей сельского поселения </w:t>
      </w:r>
      <w:r w:rsidR="00832763">
        <w:rPr>
          <w:spacing w:val="-4"/>
        </w:rPr>
        <w:t xml:space="preserve">Узюково </w:t>
      </w:r>
      <w:r w:rsidRPr="00E30CEF">
        <w:rPr>
          <w:spacing w:val="-4"/>
        </w:rPr>
        <w:t xml:space="preserve"> муниципального района Ставропольский Самарской области от 30.12.2013 г. № 3</w:t>
      </w:r>
      <w:r w:rsidR="00ED1B8C">
        <w:rPr>
          <w:spacing w:val="-4"/>
        </w:rPr>
        <w:t>1</w:t>
      </w:r>
      <w:r w:rsidRPr="00E30CEF">
        <w:rPr>
          <w:spacing w:val="-4"/>
        </w:rPr>
        <w:t>.</w:t>
      </w:r>
    </w:p>
    <w:bookmarkEnd w:id="11"/>
    <w:p w:rsidR="00495CEA" w:rsidRPr="00E30CEF" w:rsidRDefault="00495CEA" w:rsidP="00495CEA">
      <w:pPr>
        <w:numPr>
          <w:ilvl w:val="0"/>
          <w:numId w:val="33"/>
        </w:numPr>
        <w:spacing w:line="360" w:lineRule="auto"/>
        <w:ind w:left="284" w:right="423" w:firstLine="567"/>
        <w:rPr>
          <w:sz w:val="28"/>
        </w:rPr>
      </w:pPr>
      <w:r w:rsidRPr="00E30CEF">
        <w:rPr>
          <w:spacing w:val="-4"/>
        </w:rPr>
        <w:t>Актуальные сведения государственного кадастра недвижимости.</w:t>
      </w:r>
    </w:p>
    <w:p w:rsidR="00ED1B8C" w:rsidRDefault="00ED1B8C" w:rsidP="00E33FCD">
      <w:pPr>
        <w:spacing w:line="360" w:lineRule="auto"/>
        <w:ind w:left="284" w:right="567" w:firstLine="567"/>
      </w:pPr>
    </w:p>
    <w:p w:rsidR="0085199C" w:rsidRDefault="00E33FCD" w:rsidP="00E33FCD">
      <w:pPr>
        <w:spacing w:line="360" w:lineRule="auto"/>
        <w:ind w:left="284" w:right="567" w:firstLine="567"/>
      </w:pPr>
      <w:r w:rsidRPr="00E33FCD">
        <w:t xml:space="preserve">Проектная работа выполнена на основании </w:t>
      </w:r>
      <w:bookmarkStart w:id="12" w:name="OLE_LINK136"/>
      <w:bookmarkStart w:id="13" w:name="OLE_LINK137"/>
      <w:r w:rsidRPr="00E33FCD">
        <w:t xml:space="preserve">договора </w:t>
      </w:r>
      <w:r>
        <w:t xml:space="preserve">подряда </w:t>
      </w:r>
      <w:r w:rsidRPr="00E33FCD">
        <w:t>№</w:t>
      </w:r>
      <w:r>
        <w:t>79/08</w:t>
      </w:r>
      <w:r w:rsidRPr="00E33FCD">
        <w:t xml:space="preserve"> от </w:t>
      </w:r>
      <w:r>
        <w:t>22 августа</w:t>
      </w:r>
      <w:r w:rsidRPr="00E33FCD">
        <w:t xml:space="preserve"> 201</w:t>
      </w:r>
      <w:r>
        <w:t>6</w:t>
      </w:r>
      <w:r w:rsidRPr="00E33FCD">
        <w:t>г на разработку проекта планировки и проекта межевания</w:t>
      </w:r>
      <w:r w:rsidR="0085199C">
        <w:t xml:space="preserve"> территории </w:t>
      </w:r>
      <w:bookmarkEnd w:id="12"/>
      <w:bookmarkEnd w:id="13"/>
      <w:r w:rsidR="0085199C">
        <w:t xml:space="preserve">состоящей из двух земельных участков: </w:t>
      </w:r>
    </w:p>
    <w:p w:rsidR="0085199C" w:rsidRDefault="0085199C" w:rsidP="00E33FCD">
      <w:pPr>
        <w:spacing w:line="360" w:lineRule="auto"/>
        <w:ind w:left="284" w:right="567" w:firstLine="567"/>
      </w:pPr>
      <w:r>
        <w:t>- Земельный участок с кадастровым номером 63:32:0000000:8514,</w:t>
      </w:r>
    </w:p>
    <w:p w:rsidR="0085199C" w:rsidRDefault="0085199C" w:rsidP="00E33FCD">
      <w:pPr>
        <w:spacing w:line="360" w:lineRule="auto"/>
        <w:ind w:left="284" w:right="567" w:firstLine="567"/>
      </w:pPr>
      <w:r>
        <w:t xml:space="preserve">- Земельный участок с кадастровым номером 63:32:0000000: 8511, </w:t>
      </w:r>
    </w:p>
    <w:p w:rsidR="00E33FCD" w:rsidRDefault="00E33FCD" w:rsidP="0085199C">
      <w:pPr>
        <w:spacing w:line="360" w:lineRule="auto"/>
        <w:ind w:left="284" w:right="567"/>
      </w:pPr>
      <w:r w:rsidRPr="00E33FCD">
        <w:t>расположенн</w:t>
      </w:r>
      <w:r w:rsidR="0085199C">
        <w:t>ые</w:t>
      </w:r>
      <w:r w:rsidRPr="00E33FCD">
        <w:t xml:space="preserve"> по адресу: Самарская область, </w:t>
      </w:r>
      <w:r w:rsidR="0085199C">
        <w:t xml:space="preserve">муниципальный район </w:t>
      </w:r>
      <w:r w:rsidRPr="00E33FCD">
        <w:t>Ставрополь</w:t>
      </w:r>
      <w:r w:rsidR="0085199C">
        <w:t>ский</w:t>
      </w:r>
      <w:r w:rsidRPr="00E33FCD">
        <w:t>, земли общей долевой собственности в границах бывшего колхоза им. К. Маркса (</w:t>
      </w:r>
      <w:r w:rsidR="0085199C">
        <w:t>местоположение: Самарская область, муниципальный район Ставропольский, сельское поселе</w:t>
      </w:r>
      <w:r w:rsidR="0085199C">
        <w:lastRenderedPageBreak/>
        <w:t>ние Узюково, село Узюково</w:t>
      </w:r>
      <w:r w:rsidRPr="00E33FCD">
        <w:t>) между частным лицом Д</w:t>
      </w:r>
      <w:r w:rsidR="0085199C">
        <w:t>унаевой</w:t>
      </w:r>
      <w:r w:rsidRPr="00E33FCD">
        <w:t xml:space="preserve"> </w:t>
      </w:r>
      <w:r w:rsidR="0085199C">
        <w:t>Оксаной Викторовной</w:t>
      </w:r>
      <w:r w:rsidRPr="00E33FCD">
        <w:t xml:space="preserve"> (Заказчик) и ООО </w:t>
      </w:r>
      <w:r w:rsidR="0085199C">
        <w:t>«ГеоНика</w:t>
      </w:r>
      <w:r w:rsidRPr="00E33FCD">
        <w:t xml:space="preserve">» (Подрядчик) в соответствии с утвержденным Техническим заданием.            </w:t>
      </w:r>
    </w:p>
    <w:p w:rsidR="00E33FCD" w:rsidRDefault="00E33FCD" w:rsidP="00E33FCD">
      <w:pPr>
        <w:spacing w:line="360" w:lineRule="auto"/>
        <w:ind w:left="284" w:right="567" w:firstLine="567"/>
      </w:pPr>
      <w:r w:rsidRPr="00E33FCD">
        <w:t>Подготовка Проекта планировки территории осуществляется для выделения элементов планировочной структуры территории, установления параметров планируемого развития данных элементов.</w:t>
      </w:r>
    </w:p>
    <w:p w:rsidR="00E33FCD" w:rsidRPr="00E33FCD" w:rsidRDefault="00E33FCD" w:rsidP="00E33FCD">
      <w:pPr>
        <w:spacing w:line="360" w:lineRule="auto"/>
        <w:ind w:left="284" w:right="567" w:firstLine="567"/>
      </w:pPr>
      <w:r w:rsidRPr="00E33FCD">
        <w:t>Цель проекта: Разработка планировочных и инфраструктурных мероприятий по подготовке к комплексному освоению площадки нового жилищного строительства.</w:t>
      </w:r>
    </w:p>
    <w:p w:rsidR="00E33FCD" w:rsidRDefault="00E33FCD" w:rsidP="00E33FCD">
      <w:pPr>
        <w:pStyle w:val="24"/>
        <w:spacing w:after="0" w:line="360" w:lineRule="auto"/>
        <w:ind w:left="284" w:right="567" w:firstLine="567"/>
        <w:rPr>
          <w:b/>
        </w:rPr>
      </w:pPr>
      <w:r w:rsidRPr="00E33FCD">
        <w:rPr>
          <w:b/>
        </w:rPr>
        <w:t>Проект выполнен в соответствии с действующими техническим регламентами, нормами и правилами.</w:t>
      </w: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ED1B8C" w:rsidRDefault="00ED1B8C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Default="00BB7B58" w:rsidP="00E33FCD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Pr="00AE44D6" w:rsidRDefault="00BB7B58" w:rsidP="00BB7B58">
      <w:pPr>
        <w:spacing w:line="360" w:lineRule="auto"/>
        <w:ind w:left="284" w:right="567" w:firstLine="567"/>
        <w:jc w:val="center"/>
        <w:rPr>
          <w:b/>
        </w:rPr>
      </w:pPr>
      <w:bookmarkStart w:id="14" w:name="_Toc208120797"/>
      <w:bookmarkStart w:id="15" w:name="_Toc221690414"/>
      <w:bookmarkStart w:id="16" w:name="_Toc208120796"/>
      <w:bookmarkStart w:id="17" w:name="_Toc221690413"/>
      <w:bookmarkStart w:id="18" w:name="_Toc252535899"/>
      <w:r w:rsidRPr="00AE44D6">
        <w:rPr>
          <w:b/>
        </w:rPr>
        <w:lastRenderedPageBreak/>
        <w:t>2. АНАЛИЗ СУЩЕСТВУЮЩЕГО ИСПОЛЬЗОВАНИЯ ПЛАНИРУЕМОЙ ТЕРРИТОРИИ ЖИЛОГО МАССИВА</w:t>
      </w:r>
    </w:p>
    <w:p w:rsidR="00BB7B58" w:rsidRPr="00BB7B58" w:rsidRDefault="00BB7B58" w:rsidP="00BB7B58">
      <w:pPr>
        <w:spacing w:line="360" w:lineRule="auto"/>
        <w:ind w:left="284" w:right="567" w:firstLine="567"/>
        <w:rPr>
          <w:b/>
        </w:rPr>
      </w:pPr>
    </w:p>
    <w:p w:rsidR="00BB7B58" w:rsidRPr="00BB7B58" w:rsidRDefault="00BB7B58" w:rsidP="00BB7B58">
      <w:pPr>
        <w:spacing w:line="360" w:lineRule="auto"/>
        <w:ind w:left="284" w:right="567" w:firstLine="567"/>
        <w:rPr>
          <w:b/>
        </w:rPr>
      </w:pPr>
      <w:r w:rsidRPr="00BB7B58">
        <w:rPr>
          <w:b/>
          <w:smallCaps/>
        </w:rPr>
        <w:t xml:space="preserve">2.1. </w:t>
      </w:r>
      <w:r w:rsidRPr="00BB7B58">
        <w:rPr>
          <w:b/>
        </w:rPr>
        <w:t xml:space="preserve">Местоположение </w:t>
      </w:r>
      <w:r>
        <w:rPr>
          <w:b/>
        </w:rPr>
        <w:t>жилого массива</w:t>
      </w:r>
      <w:r w:rsidRPr="00BB7B58">
        <w:rPr>
          <w:b/>
        </w:rPr>
        <w:t>, основные планировочные и пространственные связи</w:t>
      </w:r>
    </w:p>
    <w:p w:rsidR="00BB7B58" w:rsidRPr="00BB7B58" w:rsidRDefault="00BB7B58" w:rsidP="00BB7B58">
      <w:pPr>
        <w:spacing w:line="360" w:lineRule="auto"/>
        <w:ind w:left="284" w:right="567" w:firstLine="567"/>
        <w:rPr>
          <w:b/>
        </w:rPr>
      </w:pP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Площадка, отведенн</w:t>
      </w:r>
      <w:r>
        <w:t>ая под застройку жилого массива</w:t>
      </w:r>
      <w:r w:rsidRPr="00BB7B58">
        <w:t>, расположена в районе сельского поселения Узюково с правой стороны автомобильной дороги общего пользования регионального значения в Самарской области Тольятти – Узюково - Димитровград. Проект планировки жилого массива разрабатывается в условиях сложившейся планировочной структуры поселения Узюково. Размещение жилого массива</w:t>
      </w:r>
      <w:r>
        <w:t xml:space="preserve"> </w:t>
      </w:r>
      <w:r w:rsidRPr="00BB7B58">
        <w:t>вблизи села Узюково Ставропольского муниципального района Самарской области выполнено в соответствии с действующим градостроительным кодексом Российской Федерации.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С запада участок строительства жилого массива ограничен автодорогой Тольятти-Димитровград. С севера, востока и юга расположены земли сельхоз назначения</w:t>
      </w:r>
      <w:r>
        <w:t>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Вдоль автодороги Тольятти – Узюково – Димитровград, вдоль проектируемого объекта, проходят ЛЭП, и газопровод.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Площадь территории жилого массива согласно свидетельствам о государственной регистрации права №63-АН №267223 на участок с кадастровым номером 63:32:0000000:8511 и №63-АН №267224 на участок с кадастровым номером 63:32:0000000:8514 составляет 92 и 36,8Га соответственно. Участки смежные  между собой, общая площадь территории составляет 128,8Га.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В настоящее время проектируемая площадка представляет собой  относительно ровную площадку, размерами в плане ориентировочно 450х2765 м.</w:t>
      </w:r>
    </w:p>
    <w:bookmarkEnd w:id="14"/>
    <w:bookmarkEnd w:id="15"/>
    <w:bookmarkEnd w:id="16"/>
    <w:bookmarkEnd w:id="17"/>
    <w:bookmarkEnd w:id="18"/>
    <w:p w:rsidR="00BB7B58" w:rsidRPr="00BB7B58" w:rsidRDefault="00BB7B58" w:rsidP="00BB7B58">
      <w:pPr>
        <w:pStyle w:val="24"/>
        <w:spacing w:after="0" w:line="360" w:lineRule="auto"/>
        <w:ind w:left="284" w:right="567" w:firstLine="567"/>
        <w:rPr>
          <w:b/>
        </w:rPr>
      </w:pPr>
    </w:p>
    <w:p w:rsidR="00BB7B58" w:rsidRPr="00BB7B58" w:rsidRDefault="00BB7B58" w:rsidP="00BB7B58">
      <w:pPr>
        <w:ind w:left="284" w:right="567" w:firstLine="567"/>
        <w:rPr>
          <w:b/>
          <w:smallCaps/>
        </w:rPr>
      </w:pPr>
      <w:r w:rsidRPr="00BB7B58">
        <w:rPr>
          <w:b/>
        </w:rPr>
        <w:t>2.2.Краткая климатическая характеристика</w:t>
      </w:r>
    </w:p>
    <w:p w:rsidR="00BB7B58" w:rsidRPr="00BB7B58" w:rsidRDefault="00BB7B58" w:rsidP="00BB7B58">
      <w:pPr>
        <w:ind w:left="284" w:right="567" w:firstLine="567"/>
        <w:rPr>
          <w:b/>
          <w:smallCaps/>
        </w:rPr>
      </w:pP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Природные условия характеризуется следующими данными: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>- климатический подрайон – II-В;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>- дорожно-климатическая зона – III;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>- климат характеризуется как континентальный: зима холодная, в основном малоснежная, весна короткая, лето жаркое и непродолжительная осень;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 xml:space="preserve">- в холодный период (с ноября по март) в районе преобладают ветры северного, южного и юго-западного направлений. Средняя скорость ветра за три наиболее холодных месяца 3,5 м/с, максимальная из средних скоростей ветра по румбам за январь 4,6м/с. Средняя скорость ветра за период с XII по II 4,5-5,0 м/с. 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lastRenderedPageBreak/>
        <w:tab/>
        <w:t>- в теплый период (с апреля по ноябрь) – в районе преобладают ветры юго-западного и северного направлений. В июле-августе – северного и южного направлений. Минимальная из средних скоростей ветра по румбам за июль – 2,4 м/с.;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>- средняя месячная температура воздуха в январе (-13,0) - (-13,5) 0С. Абсолютная минимальная температура воздуха -43 0С;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>- средняя максимальная температура воздуха наиболее теплого месяца +26,6</w:t>
      </w:r>
      <w:r w:rsidRPr="00B1213D">
        <w:rPr>
          <w:vertAlign w:val="superscript"/>
        </w:rPr>
        <w:t>0</w:t>
      </w:r>
      <w:r w:rsidRPr="00BB7B58">
        <w:t>С.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Абсолютная максимальная температура воздуха +39 0С;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>- Сумма годового количества осадков (летом, зимой) 400-500 мм.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ab/>
        <w:t>- глубина промерзания грунтов составляет 1,6м.</w:t>
      </w: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A43980" w:rsidRDefault="00A43980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Default="00BB7B58" w:rsidP="00BB7B58">
      <w:pPr>
        <w:spacing w:line="360" w:lineRule="auto"/>
        <w:ind w:left="181" w:firstLine="720"/>
        <w:rPr>
          <w:rFonts w:ascii="Arial" w:hAnsi="Arial" w:cs="Arial"/>
          <w:b/>
          <w:sz w:val="22"/>
          <w:szCs w:val="22"/>
        </w:rPr>
      </w:pPr>
    </w:p>
    <w:p w:rsidR="00BB7B58" w:rsidRPr="00BB7B58" w:rsidRDefault="00BB7B58" w:rsidP="00BB7B58">
      <w:pPr>
        <w:spacing w:line="360" w:lineRule="auto"/>
        <w:ind w:left="284" w:right="567" w:firstLine="567"/>
        <w:jc w:val="center"/>
        <w:rPr>
          <w:b/>
        </w:rPr>
      </w:pPr>
      <w:r w:rsidRPr="00BB7B58">
        <w:rPr>
          <w:b/>
        </w:rPr>
        <w:lastRenderedPageBreak/>
        <w:t>3. ПОЛОЖЕНИЯ ПРОЕКТА ПЛАНИРОВКИ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  <w:rPr>
          <w:b/>
        </w:rPr>
      </w:pPr>
      <w:r w:rsidRPr="00BB7B58">
        <w:rPr>
          <w:b/>
        </w:rPr>
        <w:t>3.1. Положение о характеристиках планируемого развития территории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В проекте планировки жилого массива разрабатываются предложения по объемно-пространственному и архитектурно-художественному решению застройки.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 xml:space="preserve">Проектом предусмотрено деление территории жилого массива на земельные участки, образованные проектируемыми улицами и проездами. 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Схема функционального зонирования территории, разраб</w:t>
      </w:r>
      <w:r>
        <w:t xml:space="preserve">отана для жилого массива </w:t>
      </w:r>
      <w:r w:rsidRPr="00BB7B58">
        <w:t>согласно статьи 85 Земельного кодекса Российской Федерации и предусматривает следующие функциональные зоны: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жилая зона (ИЖС);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общественно-деловая (ОД);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детских учреждений (Д);</w:t>
      </w:r>
    </w:p>
    <w:p w:rsidR="00BB7B58" w:rsidRPr="00BB7B58" w:rsidRDefault="00BB7B58" w:rsidP="00BB7B58">
      <w:pPr>
        <w:tabs>
          <w:tab w:val="left" w:pos="4591"/>
        </w:tabs>
        <w:spacing w:line="360" w:lineRule="auto"/>
        <w:ind w:left="284" w:right="567" w:firstLine="567"/>
      </w:pPr>
      <w:r w:rsidRPr="00BB7B58">
        <w:t>- зона спортивно-парковая (СП);</w:t>
      </w:r>
      <w:r w:rsidRPr="00BB7B58">
        <w:tab/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объектов и коммуникаций инженерной инфраструктуры (КХ)</w:t>
      </w:r>
      <w:r w:rsidR="005611E9">
        <w:t>;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- зона улиц и дорог (Т)</w:t>
      </w:r>
      <w:r w:rsidR="005611E9">
        <w:t>;</w:t>
      </w:r>
    </w:p>
    <w:p w:rsid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- охранная зона инженерных коммуникаций (О)</w:t>
      </w:r>
      <w:r w:rsidR="00B1213D">
        <w:t>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Жилая зона разделена на кварталы, которые ограничены проездами.</w:t>
      </w:r>
      <w:r w:rsidR="00F47EFA">
        <w:t xml:space="preserve"> Коэффициент застройки жилых участков 20%. </w:t>
      </w:r>
    </w:p>
    <w:p w:rsidR="00BB7B58" w:rsidRDefault="00BB7B58" w:rsidP="005611E9">
      <w:pPr>
        <w:spacing w:line="360" w:lineRule="auto"/>
        <w:ind w:left="284" w:right="567" w:firstLine="567"/>
      </w:pPr>
      <w:r w:rsidRPr="00BB7B58">
        <w:t xml:space="preserve">Общественно-деловая зона </w:t>
      </w:r>
      <w:r w:rsidR="005611E9">
        <w:t>- з</w:t>
      </w:r>
      <w:r w:rsidR="005611E9" w:rsidRPr="005611E9">
        <w:t>она размещения объектов делового, общественного,  коммерческого, социального и коммунально-бытового назначения</w:t>
      </w:r>
      <w:r w:rsidR="005611E9">
        <w:t xml:space="preserve">. </w:t>
      </w:r>
    </w:p>
    <w:p w:rsidR="00F47EFA" w:rsidRDefault="00F47EFA" w:rsidP="00BB7B58">
      <w:pPr>
        <w:spacing w:line="360" w:lineRule="auto"/>
        <w:ind w:left="284" w:right="567" w:firstLine="567"/>
      </w:pPr>
      <w:r>
        <w:t xml:space="preserve">Коэффициент застройки общественно –деловой зоны 40%. 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Парковая, спортивная, и детских сооружений расположены в це</w:t>
      </w:r>
      <w:r w:rsidR="005611E9">
        <w:t>нтральной части  жилого массива, во фрагментах 2 и 4.</w:t>
      </w: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  <w:jc w:val="center"/>
        <w:rPr>
          <w:b/>
        </w:rPr>
      </w:pPr>
      <w:r w:rsidRPr="00BB7B58">
        <w:rPr>
          <w:b/>
        </w:rPr>
        <w:t>Основные показатели проекта планировки жилого массива</w:t>
      </w:r>
    </w:p>
    <w:p w:rsidR="00BB7B58" w:rsidRPr="00BB7B58" w:rsidRDefault="00BB7B58" w:rsidP="00BB7B58">
      <w:pPr>
        <w:pStyle w:val="24"/>
        <w:spacing w:after="0" w:line="240" w:lineRule="auto"/>
        <w:ind w:left="284" w:right="567" w:firstLine="567"/>
        <w:jc w:val="right"/>
      </w:pPr>
      <w:r w:rsidRPr="00BB7B58">
        <w:t>Таблица №</w:t>
      </w:r>
      <w:r w:rsidR="00A43980">
        <w:t>1</w:t>
      </w:r>
    </w:p>
    <w:tbl>
      <w:tblPr>
        <w:tblStyle w:val="af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992"/>
        <w:gridCol w:w="992"/>
        <w:gridCol w:w="992"/>
        <w:gridCol w:w="993"/>
        <w:gridCol w:w="1134"/>
      </w:tblGrid>
      <w:tr w:rsidR="005611E9" w:rsidRPr="00385AB5" w:rsidTr="005611E9">
        <w:tc>
          <w:tcPr>
            <w:tcW w:w="567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253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Наименование</w:t>
            </w:r>
          </w:p>
        </w:tc>
        <w:tc>
          <w:tcPr>
            <w:tcW w:w="992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Ф1</w:t>
            </w:r>
          </w:p>
        </w:tc>
        <w:tc>
          <w:tcPr>
            <w:tcW w:w="992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Ф2</w:t>
            </w:r>
          </w:p>
        </w:tc>
        <w:tc>
          <w:tcPr>
            <w:tcW w:w="992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Ф3</w:t>
            </w:r>
          </w:p>
        </w:tc>
        <w:tc>
          <w:tcPr>
            <w:tcW w:w="993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Ф4</w:t>
            </w:r>
          </w:p>
        </w:tc>
        <w:tc>
          <w:tcPr>
            <w:tcW w:w="1134" w:type="dxa"/>
          </w:tcPr>
          <w:p w:rsidR="005611E9" w:rsidRPr="00B72E44" w:rsidRDefault="005611E9" w:rsidP="005611E9">
            <w:pPr>
              <w:jc w:val="center"/>
              <w:rPr>
                <w:b/>
              </w:rPr>
            </w:pPr>
            <w:r w:rsidRPr="00B72E44">
              <w:rPr>
                <w:b/>
              </w:rPr>
              <w:t>Итого по всему массиву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1</w:t>
            </w:r>
          </w:p>
        </w:tc>
        <w:tc>
          <w:tcPr>
            <w:tcW w:w="4253" w:type="dxa"/>
          </w:tcPr>
          <w:p w:rsidR="005611E9" w:rsidRDefault="005611E9" w:rsidP="005611E9">
            <w:r>
              <w:t>Участки индивидуальной жилой застройки</w:t>
            </w:r>
          </w:p>
          <w:p w:rsidR="005611E9" w:rsidRDefault="005611E9" w:rsidP="005611E9">
            <w:r>
              <w:t>Количество (шт)</w:t>
            </w:r>
          </w:p>
          <w:p w:rsidR="005611E9" w:rsidRPr="00385AB5" w:rsidRDefault="005611E9" w:rsidP="005611E9">
            <w:r>
              <w:t>Площадь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206</w:t>
            </w:r>
          </w:p>
          <w:p w:rsidR="005611E9" w:rsidRPr="00385AB5" w:rsidRDefault="005611E9" w:rsidP="005611E9">
            <w:pPr>
              <w:jc w:val="center"/>
            </w:pPr>
            <w:r>
              <w:t>113748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369</w:t>
            </w:r>
          </w:p>
          <w:p w:rsidR="005611E9" w:rsidRPr="00385AB5" w:rsidRDefault="005611E9" w:rsidP="005611E9">
            <w:pPr>
              <w:jc w:val="center"/>
            </w:pPr>
            <w:r>
              <w:t>252869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259</w:t>
            </w:r>
          </w:p>
          <w:p w:rsidR="005611E9" w:rsidRPr="00385AB5" w:rsidRDefault="005611E9" w:rsidP="005611E9">
            <w:pPr>
              <w:jc w:val="center"/>
            </w:pPr>
            <w:r>
              <w:t>142465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293</w:t>
            </w:r>
          </w:p>
          <w:p w:rsidR="005611E9" w:rsidRPr="00385AB5" w:rsidRDefault="005611E9" w:rsidP="005611E9">
            <w:pPr>
              <w:jc w:val="center"/>
            </w:pPr>
            <w:r>
              <w:t>271379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1127</w:t>
            </w:r>
          </w:p>
          <w:p w:rsidR="005611E9" w:rsidRPr="000B1DFC" w:rsidRDefault="005611E9" w:rsidP="005611E9">
            <w:pPr>
              <w:jc w:val="center"/>
            </w:pPr>
            <w:r w:rsidRPr="000B1DFC">
              <w:t>780461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2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размещения общественно деловых сооружений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13382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8785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7065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6117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t>35349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3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санитарно-защитных зон скважин водозабора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3600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11101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3600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10800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t>29101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4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размещения объектов и коммуникаций инженерной инфраструктуры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1340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401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1231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t>401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t>3373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5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Спортивно-парковые зоны (кв.м.)</w:t>
            </w:r>
          </w:p>
        </w:tc>
        <w:tc>
          <w:tcPr>
            <w:tcW w:w="992" w:type="dxa"/>
          </w:tcPr>
          <w:p w:rsidR="005611E9" w:rsidRPr="00385AB5" w:rsidRDefault="005611E9" w:rsidP="005611E9">
            <w:pPr>
              <w:jc w:val="center"/>
            </w:pPr>
            <w:r>
              <w:t>1598</w:t>
            </w:r>
          </w:p>
        </w:tc>
        <w:tc>
          <w:tcPr>
            <w:tcW w:w="992" w:type="dxa"/>
          </w:tcPr>
          <w:p w:rsidR="005611E9" w:rsidRPr="00385AB5" w:rsidRDefault="005611E9" w:rsidP="005611E9">
            <w:pPr>
              <w:jc w:val="center"/>
            </w:pPr>
            <w:r>
              <w:t>5638</w:t>
            </w:r>
          </w:p>
        </w:tc>
        <w:tc>
          <w:tcPr>
            <w:tcW w:w="992" w:type="dxa"/>
          </w:tcPr>
          <w:p w:rsidR="005611E9" w:rsidRPr="00385AB5" w:rsidRDefault="005611E9" w:rsidP="005611E9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611E9" w:rsidRPr="00385AB5" w:rsidRDefault="005611E9" w:rsidP="005611E9">
            <w:pPr>
              <w:jc w:val="center"/>
            </w:pPr>
            <w:r>
              <w:t>4620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  <w:r w:rsidRPr="000B1DFC">
              <w:t>11856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t>6</w:t>
            </w:r>
          </w:p>
        </w:tc>
        <w:tc>
          <w:tcPr>
            <w:tcW w:w="4253" w:type="dxa"/>
          </w:tcPr>
          <w:p w:rsidR="005611E9" w:rsidRPr="00385AB5" w:rsidRDefault="005611E9" w:rsidP="005611E9">
            <w:r>
              <w:t>Территория размещения детских со</w:t>
            </w:r>
            <w:r>
              <w:lastRenderedPageBreak/>
              <w:t>оружений (кв.м.)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lastRenderedPageBreak/>
              <w:t>-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lastRenderedPageBreak/>
              <w:t>17102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lastRenderedPageBreak/>
              <w:t>-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</w:p>
          <w:p w:rsidR="005611E9" w:rsidRPr="00385AB5" w:rsidRDefault="005611E9" w:rsidP="005611E9">
            <w:pPr>
              <w:jc w:val="center"/>
            </w:pPr>
            <w:r>
              <w:lastRenderedPageBreak/>
              <w:t>17079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</w:pPr>
          </w:p>
          <w:p w:rsidR="005611E9" w:rsidRPr="000B1DFC" w:rsidRDefault="005611E9" w:rsidP="005611E9">
            <w:pPr>
              <w:jc w:val="center"/>
            </w:pPr>
            <w:r w:rsidRPr="000B1DFC">
              <w:lastRenderedPageBreak/>
              <w:t>34181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>
            <w:r>
              <w:lastRenderedPageBreak/>
              <w:t>7</w:t>
            </w:r>
          </w:p>
        </w:tc>
        <w:tc>
          <w:tcPr>
            <w:tcW w:w="4253" w:type="dxa"/>
          </w:tcPr>
          <w:p w:rsidR="005611E9" w:rsidRDefault="005611E9" w:rsidP="005611E9">
            <w:r>
              <w:t>Зона улиц и дорог (кв.м.),</w:t>
            </w:r>
          </w:p>
          <w:p w:rsidR="005611E9" w:rsidRPr="00385AB5" w:rsidRDefault="005611E9" w:rsidP="005611E9">
            <w:r>
              <w:t>в том числе площадь дорожного полотна (кв.м)</w:t>
            </w:r>
          </w:p>
        </w:tc>
        <w:tc>
          <w:tcPr>
            <w:tcW w:w="992" w:type="dxa"/>
          </w:tcPr>
          <w:p w:rsidR="0014183F" w:rsidRDefault="0014183F" w:rsidP="0014183F">
            <w:pPr>
              <w:jc w:val="center"/>
            </w:pPr>
            <w:r>
              <w:t>73181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26760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  <w:r>
              <w:t>122130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47191</w:t>
            </w:r>
          </w:p>
        </w:tc>
        <w:tc>
          <w:tcPr>
            <w:tcW w:w="992" w:type="dxa"/>
          </w:tcPr>
          <w:p w:rsidR="005611E9" w:rsidRDefault="005611E9" w:rsidP="005611E9">
            <w:pPr>
              <w:jc w:val="center"/>
            </w:pPr>
            <w:r>
              <w:t>79858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30357</w:t>
            </w:r>
          </w:p>
        </w:tc>
        <w:tc>
          <w:tcPr>
            <w:tcW w:w="993" w:type="dxa"/>
          </w:tcPr>
          <w:p w:rsidR="005611E9" w:rsidRDefault="005611E9" w:rsidP="005611E9">
            <w:pPr>
              <w:jc w:val="center"/>
            </w:pPr>
            <w:r>
              <w:t>118413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43556</w:t>
            </w:r>
          </w:p>
        </w:tc>
        <w:tc>
          <w:tcPr>
            <w:tcW w:w="1134" w:type="dxa"/>
          </w:tcPr>
          <w:p w:rsidR="0014183F" w:rsidRDefault="0014183F" w:rsidP="0014183F">
            <w:pPr>
              <w:jc w:val="center"/>
            </w:pPr>
            <w:r w:rsidRPr="000B1DFC">
              <w:t>3</w:t>
            </w:r>
            <w:r>
              <w:t>93682</w:t>
            </w:r>
          </w:p>
          <w:p w:rsidR="005611E9" w:rsidRDefault="005611E9" w:rsidP="005611E9">
            <w:pPr>
              <w:jc w:val="center"/>
              <w:rPr>
                <w:i/>
              </w:rPr>
            </w:pPr>
          </w:p>
          <w:p w:rsidR="005611E9" w:rsidRPr="00FA63C3" w:rsidRDefault="005611E9" w:rsidP="005611E9">
            <w:pPr>
              <w:jc w:val="center"/>
              <w:rPr>
                <w:i/>
              </w:rPr>
            </w:pPr>
            <w:r w:rsidRPr="00FA63C3">
              <w:rPr>
                <w:i/>
              </w:rPr>
              <w:t>147864</w:t>
            </w:r>
          </w:p>
        </w:tc>
      </w:tr>
      <w:tr w:rsidR="005611E9" w:rsidRPr="00385AB5" w:rsidTr="005611E9">
        <w:tc>
          <w:tcPr>
            <w:tcW w:w="567" w:type="dxa"/>
          </w:tcPr>
          <w:p w:rsidR="005611E9" w:rsidRDefault="005611E9" w:rsidP="005611E9"/>
        </w:tc>
        <w:tc>
          <w:tcPr>
            <w:tcW w:w="4253" w:type="dxa"/>
          </w:tcPr>
          <w:p w:rsidR="005611E9" w:rsidRDefault="005611E9" w:rsidP="005611E9">
            <w:r>
              <w:t>ИТОГО:</w:t>
            </w:r>
          </w:p>
        </w:tc>
        <w:tc>
          <w:tcPr>
            <w:tcW w:w="992" w:type="dxa"/>
          </w:tcPr>
          <w:p w:rsidR="005611E9" w:rsidRPr="000B1DFC" w:rsidRDefault="005611E9" w:rsidP="005611E9">
            <w:pPr>
              <w:jc w:val="center"/>
            </w:pPr>
            <w:r w:rsidRPr="000B1DFC">
              <w:t>206849</w:t>
            </w:r>
          </w:p>
        </w:tc>
        <w:tc>
          <w:tcPr>
            <w:tcW w:w="992" w:type="dxa"/>
          </w:tcPr>
          <w:p w:rsidR="005611E9" w:rsidRPr="000B1DFC" w:rsidRDefault="005611E9" w:rsidP="005611E9">
            <w:pPr>
              <w:jc w:val="center"/>
            </w:pPr>
            <w:r w:rsidRPr="000B1DFC">
              <w:t>418</w:t>
            </w:r>
            <w:r>
              <w:t>1</w:t>
            </w:r>
            <w:r w:rsidRPr="000B1DFC">
              <w:t>26</w:t>
            </w:r>
          </w:p>
        </w:tc>
        <w:tc>
          <w:tcPr>
            <w:tcW w:w="992" w:type="dxa"/>
          </w:tcPr>
          <w:p w:rsidR="005611E9" w:rsidRPr="000B1DFC" w:rsidRDefault="005611E9" w:rsidP="005611E9">
            <w:pPr>
              <w:jc w:val="center"/>
            </w:pPr>
            <w:r w:rsidRPr="000B1DFC">
              <w:t>234219</w:t>
            </w:r>
          </w:p>
        </w:tc>
        <w:tc>
          <w:tcPr>
            <w:tcW w:w="993" w:type="dxa"/>
          </w:tcPr>
          <w:p w:rsidR="005611E9" w:rsidRPr="000B1DFC" w:rsidRDefault="005611E9" w:rsidP="005611E9">
            <w:pPr>
              <w:jc w:val="center"/>
            </w:pPr>
            <w:r w:rsidRPr="000B1DFC">
              <w:t>428809</w:t>
            </w:r>
          </w:p>
        </w:tc>
        <w:tc>
          <w:tcPr>
            <w:tcW w:w="1134" w:type="dxa"/>
          </w:tcPr>
          <w:p w:rsidR="005611E9" w:rsidRPr="000B1DFC" w:rsidRDefault="005611E9" w:rsidP="005611E9">
            <w:pPr>
              <w:jc w:val="center"/>
              <w:rPr>
                <w:b/>
              </w:rPr>
            </w:pPr>
            <w:r w:rsidRPr="000B1DFC">
              <w:rPr>
                <w:b/>
              </w:rPr>
              <w:t>1288</w:t>
            </w:r>
            <w:r>
              <w:rPr>
                <w:b/>
              </w:rPr>
              <w:t>0</w:t>
            </w:r>
            <w:r w:rsidRPr="000B1DFC">
              <w:rPr>
                <w:b/>
              </w:rPr>
              <w:t>03</w:t>
            </w:r>
          </w:p>
        </w:tc>
      </w:tr>
    </w:tbl>
    <w:p w:rsidR="00BB7B58" w:rsidRPr="00432116" w:rsidRDefault="00BB7B58" w:rsidP="00BB7B58">
      <w:pPr>
        <w:pStyle w:val="24"/>
        <w:spacing w:after="0" w:line="240" w:lineRule="auto"/>
        <w:ind w:left="181" w:right="181" w:firstLine="720"/>
        <w:jc w:val="right"/>
        <w:rPr>
          <w:rFonts w:ascii="Arial" w:hAnsi="Arial" w:cs="Arial"/>
        </w:rPr>
      </w:pPr>
    </w:p>
    <w:p w:rsidR="00BB7B58" w:rsidRDefault="00BB7B58" w:rsidP="00BB7B58">
      <w:pPr>
        <w:pStyle w:val="24"/>
        <w:spacing w:after="0" w:line="240" w:lineRule="auto"/>
        <w:ind w:left="284" w:right="181" w:firstLine="436"/>
        <w:rPr>
          <w:rFonts w:ascii="Arial" w:hAnsi="Arial" w:cs="Arial"/>
          <w:b/>
          <w:sz w:val="22"/>
          <w:szCs w:val="22"/>
        </w:rPr>
      </w:pPr>
    </w:p>
    <w:p w:rsidR="00BB7B58" w:rsidRPr="00BB7B58" w:rsidRDefault="00BB7B58" w:rsidP="00BB7B58">
      <w:pPr>
        <w:pStyle w:val="24"/>
        <w:spacing w:after="0" w:line="240" w:lineRule="auto"/>
        <w:ind w:left="284" w:right="567" w:firstLine="567"/>
        <w:rPr>
          <w:b/>
        </w:rPr>
      </w:pPr>
      <w:r w:rsidRPr="00BB7B58">
        <w:rPr>
          <w:b/>
        </w:rPr>
        <w:t>3.2. Положение о характеристиках планируемого развития</w:t>
      </w:r>
    </w:p>
    <w:p w:rsidR="00BB7B58" w:rsidRPr="00BB7B58" w:rsidRDefault="00BB7B58" w:rsidP="00BB7B58">
      <w:pPr>
        <w:pStyle w:val="24"/>
        <w:spacing w:after="0" w:line="240" w:lineRule="auto"/>
        <w:ind w:left="284" w:right="567" w:firstLine="567"/>
        <w:rPr>
          <w:b/>
        </w:rPr>
      </w:pPr>
      <w:r w:rsidRPr="00BB7B58">
        <w:rPr>
          <w:b/>
        </w:rPr>
        <w:t>территории жилой зоны</w:t>
      </w:r>
    </w:p>
    <w:p w:rsidR="00BB7B58" w:rsidRPr="00BB7B58" w:rsidRDefault="00BB7B58" w:rsidP="00BB7B58">
      <w:pPr>
        <w:ind w:left="284" w:right="567" w:firstLine="567"/>
        <w:rPr>
          <w:b/>
        </w:rPr>
      </w:pP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 xml:space="preserve">Планировочное предложение проекта учитывает специфику района проектирования, особенности прилегающей застройки и трассировку сложившейся улично-дорожной сети, а также базируется на природно-планировочных условиях района и прилегающих территорий. 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При разработке Архитектурно - планировочного решения данной территории учитывались не только природно-климатические, административные и социальные факторы, но и возможность гарантированного обеспечения данного участка сетями инженерно-технического назначения (вода, газ, электричество).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Основная идея проекта планировки – создание комфортного для жизни и благоустроенного микрорайона, который предоставит возможность строительства большого количества индивидуальных жилых домов (ИЖС), а также, объектов социально-бытовой инфраструктуры необходимых в соответствии с нормативными требованиями.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Жилая застройка первоочередного строительства жилого массива решена небольшими кварталами.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>Эта территория предлагается в качестве первоочередной для освоения в ближайшие годы.</w:t>
      </w:r>
    </w:p>
    <w:p w:rsidR="00BB7B58" w:rsidRPr="00BB7B58" w:rsidRDefault="00BB7B58" w:rsidP="00BB7B58">
      <w:pPr>
        <w:spacing w:line="360" w:lineRule="auto"/>
        <w:ind w:left="284" w:right="567" w:firstLine="567"/>
      </w:pPr>
      <w:r w:rsidRPr="00BB7B58">
        <w:t xml:space="preserve">Кроме территорий отведённых под благоустройство, предусмотрены спортивно-парковые зоны для тихого отдыха жителей, размещения </w:t>
      </w:r>
      <w:r w:rsidR="005611E9">
        <w:t xml:space="preserve">детских и </w:t>
      </w:r>
      <w:r w:rsidRPr="00BB7B58">
        <w:t>спортивных площадок.</w:t>
      </w:r>
    </w:p>
    <w:p w:rsidR="00BB7B58" w:rsidRPr="00BB7B58" w:rsidRDefault="00BB7B58" w:rsidP="00BB7B58">
      <w:pPr>
        <w:ind w:left="284" w:right="567" w:firstLine="567"/>
        <w:rPr>
          <w:b/>
        </w:rPr>
      </w:pPr>
    </w:p>
    <w:p w:rsidR="00BB7B58" w:rsidRPr="00BB7B58" w:rsidRDefault="00BB7B58" w:rsidP="00BB7B58">
      <w:pPr>
        <w:ind w:left="284" w:right="567" w:firstLine="567"/>
        <w:rPr>
          <w:b/>
        </w:rPr>
      </w:pPr>
      <w:r w:rsidRPr="00BB7B58">
        <w:rPr>
          <w:b/>
        </w:rPr>
        <w:t>3.3. Положение о характеристиках планируемого развития систем социального обслуживания</w:t>
      </w:r>
    </w:p>
    <w:p w:rsidR="00BB7B58" w:rsidRPr="00BB7B58" w:rsidRDefault="00BB7B58" w:rsidP="00BB7B58">
      <w:pPr>
        <w:ind w:left="284" w:right="567" w:firstLine="567"/>
        <w:rPr>
          <w:b/>
        </w:rPr>
      </w:pPr>
    </w:p>
    <w:p w:rsidR="00BB7B58" w:rsidRPr="00BB7B58" w:rsidRDefault="00BB7B58" w:rsidP="00BB7B58">
      <w:pPr>
        <w:pStyle w:val="24"/>
        <w:spacing w:after="0" w:line="360" w:lineRule="auto"/>
        <w:ind w:left="284" w:right="567" w:firstLine="567"/>
      </w:pPr>
      <w:r w:rsidRPr="00BB7B58">
        <w:t>Проектом планировки предусмотрена возможность размещения объектов социального назначения, в специально предусмотренной общественно-административной зоне. Зарезервирован участок под новый торговый центр.</w:t>
      </w:r>
    </w:p>
    <w:p w:rsidR="00223487" w:rsidRDefault="00BB7B58" w:rsidP="00F47EFA">
      <w:pPr>
        <w:spacing w:line="360" w:lineRule="auto"/>
        <w:ind w:left="284" w:right="567" w:firstLine="567"/>
        <w:rPr>
          <w:b/>
        </w:rPr>
      </w:pPr>
      <w:r w:rsidRPr="00BB7B58">
        <w:t>Предусматривается размещение дошкольного учреждения и общеобразовательной школы (Д).</w:t>
      </w:r>
      <w:bookmarkStart w:id="19" w:name="OLE_LINK3"/>
      <w:bookmarkStart w:id="20" w:name="OLE_LINK4"/>
    </w:p>
    <w:p w:rsidR="007E76EF" w:rsidRDefault="007E76EF" w:rsidP="00223487">
      <w:pPr>
        <w:ind w:left="181" w:firstLine="720"/>
        <w:jc w:val="center"/>
        <w:rPr>
          <w:b/>
        </w:rPr>
      </w:pPr>
    </w:p>
    <w:p w:rsidR="00EA7E87" w:rsidRDefault="00EA7E87" w:rsidP="00223487">
      <w:pPr>
        <w:ind w:left="181" w:firstLine="720"/>
        <w:jc w:val="center"/>
        <w:rPr>
          <w:b/>
        </w:rPr>
      </w:pPr>
    </w:p>
    <w:p w:rsidR="00EA7E87" w:rsidRDefault="00EA7E87" w:rsidP="00223487">
      <w:pPr>
        <w:ind w:left="181" w:firstLine="720"/>
        <w:jc w:val="center"/>
        <w:rPr>
          <w:b/>
        </w:rPr>
      </w:pPr>
    </w:p>
    <w:p w:rsidR="007E76EF" w:rsidRDefault="007E76EF" w:rsidP="00223487">
      <w:pPr>
        <w:ind w:left="181" w:firstLine="720"/>
        <w:jc w:val="center"/>
        <w:rPr>
          <w:b/>
        </w:rPr>
      </w:pPr>
    </w:p>
    <w:p w:rsidR="007E76EF" w:rsidRDefault="007E76EF" w:rsidP="00223487">
      <w:pPr>
        <w:ind w:left="181" w:firstLine="720"/>
        <w:jc w:val="center"/>
        <w:rPr>
          <w:b/>
        </w:rPr>
      </w:pPr>
    </w:p>
    <w:p w:rsidR="00223487" w:rsidRDefault="00223487" w:rsidP="00223487">
      <w:pPr>
        <w:ind w:left="181" w:firstLine="720"/>
        <w:jc w:val="center"/>
        <w:rPr>
          <w:b/>
        </w:rPr>
      </w:pPr>
      <w:r w:rsidRPr="00223487">
        <w:rPr>
          <w:b/>
        </w:rPr>
        <w:lastRenderedPageBreak/>
        <w:t>Объекты образования и социального обслуживания населения</w:t>
      </w:r>
      <w:bookmarkEnd w:id="19"/>
      <w:bookmarkEnd w:id="20"/>
    </w:p>
    <w:p w:rsidR="00223487" w:rsidRPr="00223487" w:rsidRDefault="00223487" w:rsidP="00223487">
      <w:pPr>
        <w:ind w:left="181" w:right="567" w:firstLine="720"/>
        <w:jc w:val="right"/>
      </w:pPr>
      <w:r>
        <w:t>Таблица №</w:t>
      </w:r>
      <w:r w:rsidR="00A43980">
        <w:t>2</w:t>
      </w:r>
    </w:p>
    <w:p w:rsidR="00223487" w:rsidRPr="002C0362" w:rsidRDefault="00223487" w:rsidP="00223487">
      <w:pPr>
        <w:ind w:left="181" w:firstLine="720"/>
        <w:jc w:val="right"/>
        <w:rPr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2268"/>
        <w:gridCol w:w="1559"/>
        <w:gridCol w:w="142"/>
        <w:gridCol w:w="1842"/>
      </w:tblGrid>
      <w:tr w:rsidR="00223487" w:rsidRPr="00223487" w:rsidTr="00223487">
        <w:trPr>
          <w:trHeight w:hRule="exact" w:val="6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Наименование </w:t>
            </w:r>
          </w:p>
          <w:p w:rsidR="00223487" w:rsidRPr="00223487" w:rsidRDefault="00223487" w:rsidP="00223487">
            <w:r w:rsidRPr="00223487">
              <w:t>зданий,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Единицы</w:t>
            </w:r>
          </w:p>
          <w:p w:rsidR="00223487" w:rsidRPr="00223487" w:rsidRDefault="00223487" w:rsidP="00223487">
            <w:r w:rsidRPr="00223487">
              <w:t>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Норматив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на 1 тыс. жителей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Требуется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Принято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в проекте</w:t>
            </w:r>
          </w:p>
        </w:tc>
      </w:tr>
      <w:tr w:rsidR="00223487" w:rsidRPr="00223487" w:rsidTr="00223487">
        <w:trPr>
          <w:trHeight w:hRule="exact" w:val="4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5</w:t>
            </w:r>
          </w:p>
        </w:tc>
      </w:tr>
      <w:tr w:rsidR="00223487" w:rsidRPr="00223487" w:rsidTr="00223487">
        <w:trPr>
          <w:trHeight w:val="493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Учреждения народного образования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Дошкольные учреждения (детский сад)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</w:t>
            </w:r>
            <w:r w:rsidRPr="00223487">
              <w:rPr>
                <w:vertAlign w:val="superscript"/>
              </w:rPr>
              <w:t xml:space="preserve">2 </w:t>
            </w:r>
            <w:r w:rsidRPr="00223487">
              <w:t>на 1 место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8855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8880.5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3487" w:rsidRPr="00223487" w:rsidRDefault="00223487" w:rsidP="00223487">
            <w:pPr>
              <w:ind w:left="181" w:firstLine="720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мест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55*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253*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Проектом предусматривается 2 дошкольных учреждения по 130 мест каждый в зонах Д-1 и Д-3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rPr>
                <w:bCs/>
              </w:rPr>
              <w:t xml:space="preserve">Общеобразовательные школы, учащиеся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</w:t>
            </w:r>
            <w:r w:rsidRPr="00223487">
              <w:rPr>
                <w:vertAlign w:val="superscript"/>
              </w:rPr>
              <w:t xml:space="preserve">2 </w:t>
            </w:r>
            <w:r w:rsidRPr="00223487">
              <w:t>на 1 место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25300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25300,8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87" w:rsidRPr="00223487" w:rsidRDefault="00223487" w:rsidP="00223487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мест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110*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506*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Проектом предусматривается 2 школы на 253 учащихся каждая в зонах Д-2 и Д-4</w:t>
            </w:r>
          </w:p>
        </w:tc>
      </w:tr>
      <w:tr w:rsidR="00223487" w:rsidRPr="00223487" w:rsidTr="00223487">
        <w:trPr>
          <w:trHeight w:val="439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Учреждения здравоохранения, социального обеспечения, спортивные и физкультурно-оздоровительные сооружения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Стационары для взрослых и детей для интенсивного лечения и кратковременного пребывания </w:t>
            </w:r>
            <w:r w:rsidRPr="00223487">
              <w:rPr>
                <w:color w:val="2D2D2D"/>
                <w:spacing w:val="1"/>
                <w:shd w:val="clear" w:color="auto" w:fill="FFFFFF"/>
              </w:rPr>
              <w:t>(многопрофильные больницы, специализированные стационары и медицинские центры, родильные дома и др.) с вспомогательными зданиями и сооружениями)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Необходимые вместимость и структура лечебно-профилактических учреждений определяются органами здравоохранения и указываются в задании на проектирование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Выделение земельного участка проектом не предусматривается. Возможно выделение по отдельному согласованию.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Доступ к стационару предусмотрен в Ставропольской ЦРБ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color w:val="2D2D2D"/>
                <w:spacing w:val="1"/>
                <w:shd w:val="clear" w:color="auto" w:fill="FFFFFF"/>
              </w:rPr>
              <w:t>Поликлиники, амбулатории, диспансеры без стационара, посещение в смену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Необходимые вместимость и структура лечебно-профилактических учреждений определяются органами здравоохранения и указываются в задании на проектирование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Выделение земельного участка проектом не предусматривается. Возможно выделение по отдельному согласованию.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Доступ к стационару предусмотрен в Ставропольской ЦРБ</w:t>
            </w:r>
          </w:p>
        </w:tc>
      </w:tr>
      <w:tr w:rsidR="00223487" w:rsidRPr="00223487" w:rsidTr="00223487">
        <w:trPr>
          <w:trHeight w:val="674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 xml:space="preserve">Станции (подстанции) скорой медицинской </w:t>
            </w:r>
            <w:r w:rsidRPr="00223487">
              <w:rPr>
                <w:bCs/>
              </w:rPr>
              <w:lastRenderedPageBreak/>
              <w:t>помощи, автомобиль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lastRenderedPageBreak/>
              <w:t>га</w:t>
            </w:r>
            <w:r w:rsidRPr="00223487">
              <w:rPr>
                <w:vertAlign w:val="superscript"/>
              </w:rPr>
              <w:t xml:space="preserve"> </w:t>
            </w:r>
            <w:r w:rsidRPr="00223487">
              <w:t>на 1 ед.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 xml:space="preserve">0,05 на 1 автомобиль, но не менее </w:t>
            </w:r>
            <w:r w:rsidRPr="00223487">
              <w:rPr>
                <w:bCs/>
              </w:rPr>
              <w:lastRenderedPageBreak/>
              <w:t xml:space="preserve">0,1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lastRenderedPageBreak/>
              <w:t xml:space="preserve">Выделение земельного </w:t>
            </w:r>
            <w:r w:rsidRPr="00223487">
              <w:lastRenderedPageBreak/>
              <w:t>участка проектом не предусматривается.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lastRenderedPageBreak/>
              <w:t>Обеспечивается от Ставрополь</w:t>
            </w:r>
            <w:r w:rsidRPr="00223487">
              <w:rPr>
                <w:bCs/>
              </w:rPr>
              <w:lastRenderedPageBreak/>
              <w:t xml:space="preserve">ской ЦРБ находящейся в с. Узюково. Расстояние –            5-10км. При скорости движения кареты скорой помощи </w:t>
            </w:r>
            <w:smartTag w:uri="urn:schemas-microsoft-com:office:smarttags" w:element="metricconverter">
              <w:smartTagPr>
                <w:attr w:name="ProductID" w:val="60 км/ч"/>
              </w:smartTagPr>
              <w:r w:rsidRPr="00223487">
                <w:rPr>
                  <w:bCs/>
                </w:rPr>
                <w:t>60 км/ч</w:t>
              </w:r>
            </w:smartTag>
            <w:r w:rsidRPr="00223487">
              <w:rPr>
                <w:bCs/>
              </w:rPr>
              <w:t>, регламентируемая доступность выполняется.</w:t>
            </w:r>
          </w:p>
        </w:tc>
      </w:tr>
      <w:tr w:rsidR="00223487" w:rsidRPr="00223487" w:rsidTr="00223487">
        <w:trPr>
          <w:trHeight w:val="73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ед.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t>1 на 10 тыс. чел. в пределах зоны                       15-минутной доступности на специальном автомобиле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>Аптеки I–II групп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0,3 га или встроенные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>Размещение предусмотрено в составе торговых комплексов. Необходимая для размещения площадь – 250 м</w:t>
            </w:r>
            <w:r w:rsidRPr="00223487">
              <w:rPr>
                <w:bCs/>
                <w:vertAlign w:val="superscript"/>
              </w:rPr>
              <w:t>2</w:t>
            </w:r>
          </w:p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Физкультурно-спортивные сооружения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Территория физкультурно-спортивного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0,7-0,9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на 1 тыс.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3,22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3,245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Помещения для    физкультурно-оздоровительных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70-80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на 1 тыс. чел.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322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330 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Спортивные залы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для поселений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менее 5 тыс. чел.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200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200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Бассейны крытые и открытые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ind w:left="720" w:hanging="720"/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для поселений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мене 5 тыс.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100</w:t>
            </w:r>
          </w:p>
        </w:tc>
      </w:tr>
      <w:tr w:rsidR="00223487" w:rsidRPr="00223487" w:rsidTr="00223487">
        <w:trPr>
          <w:trHeight w:val="32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rPr>
                <w:b/>
              </w:rPr>
              <w:t>Учреждения культуры и искусства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rPr>
                <w:bCs/>
              </w:rPr>
              <w:t>Помещения для культурно-</w:t>
            </w:r>
          </w:p>
          <w:p w:rsidR="00223487" w:rsidRPr="00223487" w:rsidRDefault="00223487" w:rsidP="00223487">
            <w:r w:rsidRPr="00223487">
              <w:rPr>
                <w:bCs/>
              </w:rPr>
              <w:t>массовой досуговой и любительской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rPr>
                <w:bCs/>
              </w:rPr>
              <w:t>м</w:t>
            </w:r>
            <w:r w:rsidRPr="00223487">
              <w:rPr>
                <w:bCs/>
                <w:vertAlign w:val="superscript"/>
              </w:rPr>
              <w:t>2</w:t>
            </w:r>
            <w:r w:rsidRPr="00223487">
              <w:rPr>
                <w:bCs/>
              </w:rPr>
              <w:t xml:space="preserve"> площади пола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50-60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230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  <w:r w:rsidRPr="00223487">
              <w:rPr>
                <w:bCs/>
              </w:rPr>
              <w:t>Предусмотрена возможность размещения помещений общей площадью – 230 м</w:t>
            </w:r>
            <w:r w:rsidRPr="00223487">
              <w:rPr>
                <w:bCs/>
                <w:vertAlign w:val="superscript"/>
              </w:rPr>
              <w:t>2</w:t>
            </w:r>
            <w:r w:rsidRPr="00223487">
              <w:rPr>
                <w:bCs/>
              </w:rPr>
              <w:t xml:space="preserve"> в составе административной застройки. </w:t>
            </w:r>
          </w:p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87" w:rsidRPr="00223487" w:rsidRDefault="00223487" w:rsidP="00223487">
            <w:pPr>
              <w:tabs>
                <w:tab w:val="left" w:pos="3935"/>
                <w:tab w:val="center" w:pos="7423"/>
              </w:tabs>
              <w:jc w:val="center"/>
              <w:rPr>
                <w:b/>
                <w:bCs/>
              </w:rPr>
            </w:pPr>
          </w:p>
          <w:p w:rsidR="00223487" w:rsidRPr="00223487" w:rsidRDefault="00223487" w:rsidP="00223487">
            <w:pPr>
              <w:tabs>
                <w:tab w:val="left" w:pos="3935"/>
                <w:tab w:val="center" w:pos="7423"/>
              </w:tabs>
              <w:jc w:val="center"/>
              <w:rPr>
                <w:b/>
                <w:bCs/>
              </w:rPr>
            </w:pPr>
            <w:r w:rsidRPr="00223487">
              <w:rPr>
                <w:b/>
                <w:bCs/>
              </w:rPr>
              <w:t>Предприятия торговли, общественного питания и бытового обслуживания</w:t>
            </w:r>
          </w:p>
          <w:p w:rsidR="00223487" w:rsidRPr="00223487" w:rsidRDefault="00223487" w:rsidP="00223487">
            <w:pPr>
              <w:tabs>
                <w:tab w:val="left" w:pos="3935"/>
                <w:tab w:val="center" w:pos="7423"/>
              </w:tabs>
              <w:jc w:val="center"/>
              <w:rPr>
                <w:b/>
                <w:bCs/>
              </w:rPr>
            </w:pPr>
          </w:p>
        </w:tc>
      </w:tr>
      <w:tr w:rsidR="00223487" w:rsidRPr="00223487" w:rsidTr="00223487">
        <w:trPr>
          <w:trHeight w:val="63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Магазины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0,4-0,6</w:t>
            </w:r>
          </w:p>
          <w:p w:rsidR="00223487" w:rsidRPr="00223487" w:rsidRDefault="00223487" w:rsidP="0022348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lang w:val="en-US"/>
              </w:rPr>
            </w:pPr>
            <w:r w:rsidRPr="00223487">
              <w:t>-</w:t>
            </w:r>
          </w:p>
        </w:tc>
      </w:tr>
      <w:tr w:rsidR="00223487" w:rsidRPr="00223487" w:rsidTr="00223487">
        <w:trPr>
          <w:trHeight w:val="278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</w:t>
            </w:r>
            <w:r w:rsidRPr="00223487">
              <w:rPr>
                <w:vertAlign w:val="superscript"/>
              </w:rPr>
              <w:t xml:space="preserve">2 </w:t>
            </w:r>
            <w:r w:rsidRPr="00223487">
              <w:t>торговой площади на 1 тыс. чел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300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(сельские поселения)</w:t>
            </w:r>
          </w:p>
          <w:p w:rsidR="00223487" w:rsidRPr="00223487" w:rsidRDefault="00223487" w:rsidP="00223487">
            <w:pPr>
              <w:jc w:val="center"/>
            </w:pPr>
            <w:r w:rsidRPr="00223487">
              <w:t xml:space="preserve">из них: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100 – прод. товаров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200 – непрод. това</w:t>
            </w:r>
            <w:r w:rsidRPr="00223487">
              <w:lastRenderedPageBreak/>
              <w:t>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lastRenderedPageBreak/>
              <w:t>1380</w:t>
            </w:r>
          </w:p>
          <w:p w:rsidR="00223487" w:rsidRPr="00223487" w:rsidRDefault="00223487" w:rsidP="00223487">
            <w:pPr>
              <w:jc w:val="center"/>
            </w:pPr>
            <w:r w:rsidRPr="00223487">
              <w:t xml:space="preserve">из них: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460 – прод. товаров</w:t>
            </w:r>
            <w:r w:rsidRPr="00223487">
              <w:br/>
              <w:t>920 – непрод. това</w:t>
            </w:r>
            <w:r w:rsidRPr="00223487">
              <w:lastRenderedPageBreak/>
              <w:t>ров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  <w:p w:rsidR="00223487" w:rsidRPr="00223487" w:rsidRDefault="00CF14EF" w:rsidP="00223487">
            <w:pPr>
              <w:jc w:val="center"/>
            </w:pPr>
            <w:r>
              <w:t>3000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lastRenderedPageBreak/>
              <w:t>Предприятия общественного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100 мест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(при числе посадочных мест свыше 150)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0,184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Предусмотрено в составе торговых центров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посадочных мест на 1 тыс. чел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184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Предусмотрено в составе торговых центров</w:t>
            </w:r>
          </w:p>
        </w:tc>
      </w:tr>
      <w:tr w:rsidR="00223487" w:rsidRPr="00223487" w:rsidTr="00223487">
        <w:trPr>
          <w:trHeight w:val="38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Предприятия бытового обслуживания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0,1-0,2 га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(при числе работающих 10-50 чел.)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</w:tr>
      <w:tr w:rsidR="00223487" w:rsidRPr="00223487" w:rsidTr="00223487">
        <w:trPr>
          <w:trHeight w:val="707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рабочих мест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-</w:t>
            </w:r>
          </w:p>
        </w:tc>
      </w:tr>
      <w:tr w:rsidR="00223487" w:rsidRPr="00223487" w:rsidTr="00223487">
        <w:trPr>
          <w:trHeight w:val="7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Прачечные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0,1-0,2 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Предусмотрено в составе торговых центров </w:t>
            </w:r>
          </w:p>
        </w:tc>
      </w:tr>
      <w:tr w:rsidR="00223487" w:rsidRPr="00223487" w:rsidTr="00223487">
        <w:trPr>
          <w:trHeight w:val="23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кг белья в смену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276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  <w:tr w:rsidR="00223487" w:rsidRPr="00223487" w:rsidTr="00223487">
        <w:trPr>
          <w:trHeight w:val="57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Бани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0,1-0,2 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Помещения данного назначения предусматриваются в физкультурно-оздоровительном центре</w:t>
            </w:r>
          </w:p>
        </w:tc>
      </w:tr>
      <w:tr w:rsidR="00223487" w:rsidRPr="00223487" w:rsidTr="00223487">
        <w:trPr>
          <w:trHeight w:val="72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мест на 1 тыс. чел.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33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rPr>
                <w:b/>
                <w:bCs/>
              </w:rPr>
              <w:t>Организации и учреждения управления, проектные организации, кредитно-финансовые учреждения и предприятия связи</w:t>
            </w:r>
          </w:p>
        </w:tc>
      </w:tr>
      <w:tr w:rsidR="00223487" w:rsidRPr="00223487" w:rsidTr="00223487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 xml:space="preserve">Отделения связи, </w:t>
            </w:r>
          </w:p>
          <w:p w:rsidR="00223487" w:rsidRPr="00223487" w:rsidRDefault="00223487" w:rsidP="00223487">
            <w:r w:rsidRPr="00223487">
              <w:t>объект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0,4-0,45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Доступ к отделению связи имеется в с. Узюково</w:t>
            </w:r>
          </w:p>
        </w:tc>
      </w:tr>
      <w:tr w:rsidR="00223487" w:rsidRPr="00223487" w:rsidTr="00223487">
        <w:trPr>
          <w:trHeight w:val="32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Отделения и филиалы сберегательного банка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 xml:space="preserve">0,05 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(при 3-х операционных местах)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Предусмотрено в составе торговых центров</w:t>
            </w:r>
          </w:p>
        </w:tc>
      </w:tr>
      <w:tr w:rsidR="00223487" w:rsidRPr="00223487" w:rsidTr="00223487">
        <w:trPr>
          <w:trHeight w:val="419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t>операционное место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 на 1-2 тыс. чел.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lang w:val="en-US"/>
              </w:rPr>
            </w:pPr>
            <w:r w:rsidRPr="00223487">
              <w:br/>
            </w:r>
            <w:r w:rsidRPr="00223487">
              <w:rPr>
                <w:lang w:val="en-US"/>
              </w:rPr>
              <w:t>3</w:t>
            </w:r>
          </w:p>
          <w:p w:rsidR="00223487" w:rsidRPr="00223487" w:rsidRDefault="00223487" w:rsidP="00223487"/>
        </w:tc>
      </w:tr>
      <w:tr w:rsidR="00223487" w:rsidRPr="00223487" w:rsidTr="00223487">
        <w:trPr>
          <w:trHeight w:val="30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  <w:rPr>
                <w:b/>
              </w:rPr>
            </w:pPr>
            <w:r w:rsidRPr="00223487">
              <w:rPr>
                <w:b/>
              </w:rPr>
              <w:t>Учреждения жилищно-коммунального хозяйства</w:t>
            </w:r>
          </w:p>
        </w:tc>
      </w:tr>
      <w:tr w:rsidR="00223487" w:rsidRPr="00223487" w:rsidTr="00223487">
        <w:trPr>
          <w:trHeight w:val="62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>Жилищно-эксплуатационные организации,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</w:p>
          <w:p w:rsidR="00223487" w:rsidRPr="00223487" w:rsidRDefault="00223487" w:rsidP="00223487">
            <w:pPr>
              <w:jc w:val="center"/>
            </w:pPr>
            <w:r w:rsidRPr="00223487">
              <w:t>га на объект</w:t>
            </w:r>
          </w:p>
          <w:p w:rsidR="00223487" w:rsidRPr="00223487" w:rsidRDefault="00223487" w:rsidP="0022348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0,3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r w:rsidRPr="00223487">
              <w:rPr>
                <w:bCs/>
              </w:rPr>
              <w:t xml:space="preserve">Возможность размещения данной группы учреждений предусмотрена в составе административного комплекса. </w:t>
            </w:r>
          </w:p>
        </w:tc>
      </w:tr>
      <w:tr w:rsidR="00223487" w:rsidRPr="00223487" w:rsidTr="00223487">
        <w:trPr>
          <w:trHeight w:val="91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объект</w:t>
            </w:r>
          </w:p>
          <w:p w:rsidR="00223487" w:rsidRPr="00223487" w:rsidRDefault="00223487" w:rsidP="0022348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</w:t>
            </w:r>
          </w:p>
          <w:p w:rsidR="00223487" w:rsidRPr="00223487" w:rsidRDefault="00223487" w:rsidP="00223487">
            <w:pPr>
              <w:jc w:val="center"/>
            </w:pPr>
            <w:r w:rsidRPr="00223487">
              <w:t>(на микрорайон с населением до 20 тыс. чел.)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>
            <w:pPr>
              <w:jc w:val="center"/>
            </w:pPr>
            <w:r w:rsidRPr="00223487">
              <w:t>1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87" w:rsidRPr="00223487" w:rsidRDefault="00223487" w:rsidP="00223487"/>
        </w:tc>
      </w:tr>
    </w:tbl>
    <w:p w:rsidR="00223487" w:rsidRDefault="00223487" w:rsidP="00223487">
      <w:pPr>
        <w:ind w:left="181" w:firstLine="720"/>
        <w:rPr>
          <w:b/>
          <w:sz w:val="28"/>
          <w:szCs w:val="28"/>
        </w:rPr>
      </w:pPr>
    </w:p>
    <w:p w:rsidR="00223487" w:rsidRPr="00223487" w:rsidRDefault="00223487" w:rsidP="00223487">
      <w:pPr>
        <w:ind w:left="181" w:firstLine="720"/>
        <w:rPr>
          <w:b/>
        </w:rPr>
      </w:pPr>
      <w:r w:rsidRPr="00223487">
        <w:t>* - Согласно региональным нормативам градостроительного проектирования Самарской области утвержденные приказом от 24 декабря 2014г. №526-п</w:t>
      </w:r>
    </w:p>
    <w:p w:rsidR="00223487" w:rsidRDefault="00223487" w:rsidP="00223487">
      <w:pPr>
        <w:ind w:left="284" w:right="567" w:firstLine="567"/>
      </w:pPr>
    </w:p>
    <w:p w:rsidR="00223487" w:rsidRDefault="00223487" w:rsidP="00223487">
      <w:pPr>
        <w:ind w:left="284" w:right="567" w:firstLine="567"/>
      </w:pPr>
    </w:p>
    <w:p w:rsidR="00223487" w:rsidRPr="00223487" w:rsidRDefault="00223487" w:rsidP="00223487">
      <w:pPr>
        <w:ind w:left="284" w:right="567" w:firstLine="567"/>
        <w:rPr>
          <w:b/>
        </w:rPr>
      </w:pPr>
      <w:r w:rsidRPr="00223487">
        <w:lastRenderedPageBreak/>
        <w:t xml:space="preserve"> </w:t>
      </w:r>
      <w:r w:rsidRPr="00223487">
        <w:rPr>
          <w:b/>
        </w:rPr>
        <w:t>3.4. Положение о характеристиках развития системы транспортного обслуживания</w:t>
      </w:r>
    </w:p>
    <w:p w:rsidR="00223487" w:rsidRPr="00223487" w:rsidRDefault="00223487" w:rsidP="00223487">
      <w:pPr>
        <w:ind w:left="284" w:right="567" w:firstLine="567"/>
        <w:rPr>
          <w:b/>
        </w:rPr>
      </w:pP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В зоне улиц и дорог предусмотрено проектирование дорог, ав</w:t>
      </w:r>
      <w:r>
        <w:t>тостоянок и тротуаров</w:t>
      </w:r>
      <w:r w:rsidRPr="00223487">
        <w:t>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Автостоянки и парковки (легкового и грузового транспорта) предусмотрены для обслуживания объектов социально-культурного назначения, административно-бытовых и торговых комплек</w:t>
      </w:r>
      <w:r>
        <w:t xml:space="preserve">сов, их размещение предусмотрено в зонах ОД. </w:t>
      </w:r>
      <w:r w:rsidRPr="00223487">
        <w:t xml:space="preserve"> Стоянка личного транспорта проживающих предусмотрена на территориях их участков.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Для обеспечения подъездов к жилым и общественным зданиям выполняется устройство улично-дорожной сети, которая состоит из сквозных проездов и магистральных улиц.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Магистральные (широтные) улицы объединяют проезды между собой и выходят на автодорогу Тольятти – Узюково - Димитровград.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Магистральные (меридиональные) улицы объединяют проезды между собой и выходят на автодорогу ведущей в с. Пискалы.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Ширина центральных улиц – 9,</w:t>
      </w:r>
      <w:r>
        <w:t>0</w:t>
      </w:r>
      <w:r w:rsidRPr="00223487">
        <w:t xml:space="preserve">  и </w:t>
      </w:r>
      <w:smartTag w:uri="urn:schemas-microsoft-com:office:smarttags" w:element="metricconverter">
        <w:smartTagPr>
          <w:attr w:name="ProductID" w:val="5.5 м"/>
        </w:smartTagPr>
        <w:r w:rsidRPr="00223487">
          <w:t>5.5 м</w:t>
        </w:r>
      </w:smartTag>
      <w:r w:rsidRPr="00223487">
        <w:t>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 xml:space="preserve">Ширина проездов – </w:t>
      </w:r>
      <w:r>
        <w:t>3,0</w:t>
      </w:r>
      <w:r w:rsidRPr="00223487">
        <w:t xml:space="preserve"> м.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На территории поселка предусмотрены остановки общественного транспорта.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Организация дорожного движения регулируется дорожными знаками и разметкой.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По магистральным улицам организовывается двустороннее движение.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По проездам - одностороннее движение с выходом на магистральные улицы и далее  на автодорогу Тольятти – Узюково – Димитровград либо на автодорогу ведущую в с. Пискалы.</w:t>
      </w:r>
    </w:p>
    <w:p w:rsidR="00223487" w:rsidRPr="00223487" w:rsidRDefault="00223487" w:rsidP="00223487">
      <w:pPr>
        <w:pStyle w:val="24"/>
        <w:spacing w:after="0" w:line="240" w:lineRule="auto"/>
        <w:ind w:left="284" w:right="567" w:firstLine="567"/>
      </w:pP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3.5. Положение о характеристиках развития систем инженерной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подготовки территории</w:t>
      </w: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</w:p>
    <w:p w:rsidR="00223487" w:rsidRPr="00223487" w:rsidRDefault="00223487" w:rsidP="00223487">
      <w:pPr>
        <w:pStyle w:val="24"/>
        <w:spacing w:after="0" w:line="360" w:lineRule="auto"/>
        <w:ind w:left="284" w:right="567" w:firstLine="567"/>
      </w:pPr>
      <w:r w:rsidRPr="00223487">
        <w:t>Для освоения данной территории под капитальную застройку необходимо проведение инженерных мероприятий по организации поверхностного стока.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Организация рельефа решается с учетом существующего рельефа, обеспечения защиты территории от грунтовых и поверхностных вод, нормативных уклонов  автодорог и тротуаров.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Отвод дождевых, талых и прочих поверхностных вод осуществляется по автодорогам от центральной части участка к крайним проездам </w:t>
      </w:r>
      <w:r w:rsidR="007F500D">
        <w:t>, с последующим</w:t>
      </w:r>
      <w:r w:rsidRPr="00223487">
        <w:t xml:space="preserve"> сбросом на </w:t>
      </w:r>
      <w:r w:rsidR="007F500D">
        <w:t>ре</w:t>
      </w:r>
      <w:r w:rsidRPr="00223487">
        <w:t xml:space="preserve">льеф. </w:t>
      </w:r>
    </w:p>
    <w:p w:rsidR="00223487" w:rsidRPr="00223487" w:rsidRDefault="00223487" w:rsidP="00223487">
      <w:pPr>
        <w:ind w:left="284" w:right="567" w:firstLine="567"/>
        <w:rPr>
          <w:b/>
        </w:rPr>
      </w:pPr>
    </w:p>
    <w:p w:rsidR="00EA7E87" w:rsidRDefault="00EA7E87" w:rsidP="00223487">
      <w:pPr>
        <w:spacing w:line="360" w:lineRule="auto"/>
        <w:ind w:left="284" w:right="567" w:firstLine="567"/>
        <w:rPr>
          <w:b/>
        </w:rPr>
      </w:pPr>
    </w:p>
    <w:p w:rsidR="00EA7E87" w:rsidRDefault="00EA7E87" w:rsidP="00223487">
      <w:pPr>
        <w:spacing w:line="360" w:lineRule="auto"/>
        <w:ind w:left="284" w:right="567" w:firstLine="567"/>
        <w:rPr>
          <w:b/>
        </w:rPr>
      </w:pPr>
    </w:p>
    <w:p w:rsidR="00EA7E87" w:rsidRDefault="00EA7E87" w:rsidP="00223487">
      <w:pPr>
        <w:spacing w:line="360" w:lineRule="auto"/>
        <w:ind w:left="284" w:right="567" w:firstLine="567"/>
        <w:rPr>
          <w:b/>
        </w:rPr>
      </w:pP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lastRenderedPageBreak/>
        <w:t>3.6. Положение о характеристиках развития систем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инженерно-технического обеспечения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>
        <w:rPr>
          <w:b/>
        </w:rPr>
        <w:t xml:space="preserve">3.6.1. </w:t>
      </w:r>
      <w:r w:rsidRPr="00223487">
        <w:rPr>
          <w:b/>
        </w:rPr>
        <w:t>Водоснабжение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b/>
        </w:rPr>
      </w:pPr>
      <w:r w:rsidRPr="00223487">
        <w:rPr>
          <w:b/>
        </w:rPr>
        <w:t>Основные характеристики внеплощадочных сетей</w:t>
      </w:r>
      <w:r w:rsidR="00654245">
        <w:rPr>
          <w:b/>
        </w:rPr>
        <w:t>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Водоснабжение</w:t>
      </w:r>
      <w:r w:rsidR="00654245">
        <w:t xml:space="preserve"> микрорайона предусматривается от </w:t>
      </w:r>
      <w:r w:rsidRPr="00223487">
        <w:t>подземного источника водоснабжения - проектируемы</w:t>
      </w:r>
      <w:r w:rsidR="00654245">
        <w:t xml:space="preserve">х артезианских скважин. На территории </w:t>
      </w:r>
      <w:r w:rsidRPr="00223487">
        <w:t>проектируе</w:t>
      </w:r>
      <w:r>
        <w:t xml:space="preserve">мой </w:t>
      </w:r>
      <w:r w:rsidRPr="00223487">
        <w:t>застройки предусм</w:t>
      </w:r>
      <w:r w:rsidR="00654245">
        <w:t xml:space="preserve">атриваются независимая система </w:t>
      </w:r>
      <w:r w:rsidRPr="00223487">
        <w:t>водоснабжения путем устройства хозяйственно-питьевого, противопожарного водопровода.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Хозяйственно-питьевое водопотребление проектируемого района составит на рас</w:t>
      </w:r>
      <w:r w:rsidR="00654245">
        <w:t xml:space="preserve">четный срок - </w:t>
      </w:r>
      <w:r w:rsidRPr="00223487">
        <w:t>2,5 тыс.м3/сут.,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Для подачи этого расхода потреб</w:t>
      </w:r>
      <w:r w:rsidR="00654245">
        <w:t>уется устройство водозабора хоз-</w:t>
      </w:r>
      <w:r w:rsidRPr="00223487">
        <w:t xml:space="preserve">питьевой воды на специально отведенной для этой цели территории в границах проектируемого участка.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Предусмотрено устройство сети скважин забора артезианских вод с доведением забранной воды (при необходимости) до необходимого качества системами водоподготовки расположенными локально, в жилых домах.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Предусмотренные данным проектом скважины подключаются к разрабатываемым по отдельному проекту сетям водоснабжения проектируемой территории.</w:t>
      </w:r>
    </w:p>
    <w:p w:rsidR="00382874" w:rsidRPr="00654245" w:rsidRDefault="00382874" w:rsidP="00223487">
      <w:pPr>
        <w:spacing w:line="360" w:lineRule="auto"/>
        <w:ind w:left="284" w:right="567" w:firstLine="567"/>
        <w:rPr>
          <w:b/>
          <w:bCs/>
        </w:rPr>
      </w:pPr>
    </w:p>
    <w:p w:rsidR="00223487" w:rsidRPr="00654245" w:rsidRDefault="00223487" w:rsidP="00223487">
      <w:pPr>
        <w:spacing w:line="360" w:lineRule="auto"/>
        <w:ind w:left="284" w:right="567" w:firstLine="567"/>
        <w:rPr>
          <w:b/>
          <w:bCs/>
        </w:rPr>
      </w:pPr>
      <w:r w:rsidRPr="00654245">
        <w:rPr>
          <w:b/>
          <w:bCs/>
        </w:rPr>
        <w:t>Основные характеристики системы</w:t>
      </w:r>
      <w:r w:rsidR="00654245">
        <w:rPr>
          <w:b/>
          <w:bCs/>
        </w:rPr>
        <w:t>.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t xml:space="preserve">Нормы водопотребления определены согласно СНиП </w:t>
      </w:r>
      <w:r w:rsidR="00223487" w:rsidRPr="00223487">
        <w:t>2.04.02-84* «Водоснабжение.   Наружные с</w:t>
      </w:r>
      <w:r>
        <w:t xml:space="preserve">ети и сооружения»,  СНиП </w:t>
      </w:r>
      <w:r w:rsidR="00223487" w:rsidRPr="00223487">
        <w:t>2.04.01-85* «Внутренний водопровод и канализация зданий», ТСН 4—304-2003 СО «Водоснабжение  и  канализация территорий  мало</w:t>
      </w:r>
      <w:r>
        <w:t xml:space="preserve">этажного и жилищного </w:t>
      </w:r>
      <w:r w:rsidR="00223487" w:rsidRPr="00223487">
        <w:t>строительства и садоводческих объединений граждан» и составляют: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-хозяйственно-питьевые нужды - 380 л/сут. на человека;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-полив зеленых насаждений и посадок -10,0 л/ м</w:t>
      </w:r>
      <w:r w:rsidRPr="00223487">
        <w:rPr>
          <w:vertAlign w:val="superscript"/>
        </w:rPr>
        <w:t>2</w:t>
      </w:r>
      <w:r w:rsidRPr="00223487">
        <w:t>;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-наружное пожаротушение - 1 пожар по 10 л/сек;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-внутреннее пожаротушение - 2 струи по 2,5 л/сек;</w:t>
      </w:r>
    </w:p>
    <w:p w:rsidR="00223487" w:rsidRPr="00223487" w:rsidRDefault="00654245" w:rsidP="00223487">
      <w:pPr>
        <w:tabs>
          <w:tab w:val="num" w:pos="0"/>
        </w:tabs>
        <w:spacing w:line="360" w:lineRule="auto"/>
        <w:ind w:left="284" w:right="567" w:firstLine="567"/>
      </w:pPr>
      <w:r>
        <w:t>Расчетное время тушения пожара принято</w:t>
      </w:r>
      <w:r w:rsidR="00223487" w:rsidRPr="00223487">
        <w:t xml:space="preserve"> 3 часа, количество одновременных пожаров -</w:t>
      </w:r>
      <w:r>
        <w:t xml:space="preserve"> </w:t>
      </w:r>
      <w:r w:rsidR="00223487" w:rsidRPr="00223487">
        <w:t>1.</w:t>
      </w:r>
    </w:p>
    <w:p w:rsidR="00223487" w:rsidRPr="00654245" w:rsidRDefault="00223487" w:rsidP="00223487">
      <w:pPr>
        <w:spacing w:line="360" w:lineRule="auto"/>
        <w:ind w:left="284" w:right="567" w:firstLine="567"/>
        <w:rPr>
          <w:b/>
          <w:bCs/>
        </w:rPr>
      </w:pPr>
      <w:r w:rsidRPr="00654245">
        <w:rPr>
          <w:b/>
          <w:bCs/>
        </w:rPr>
        <w:t>Водозабор хозяйственно-питьевого и противопожарного водоснабжения.</w:t>
      </w:r>
    </w:p>
    <w:p w:rsidR="00654245" w:rsidRDefault="00223487" w:rsidP="00223487">
      <w:pPr>
        <w:spacing w:line="360" w:lineRule="auto"/>
        <w:ind w:left="284" w:right="567" w:firstLine="567"/>
      </w:pPr>
      <w:r w:rsidRPr="00223487">
        <w:t xml:space="preserve">Источником хозяйственно-питьевого, противопожарного водоснабжения застройки являются проектируемые артезианские скважины, по энергобезопасности относящиеся к I категории надёжности. 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lastRenderedPageBreak/>
        <w:t xml:space="preserve">Вода из </w:t>
      </w:r>
      <w:r w:rsidR="00223487" w:rsidRPr="00223487">
        <w:t>скважин поступ</w:t>
      </w:r>
      <w:r>
        <w:t xml:space="preserve">ает в резервуары. Каждый резервуар </w:t>
      </w:r>
      <w:r w:rsidR="00223487" w:rsidRPr="00223487">
        <w:t>обеспечивается оборудованием, допус</w:t>
      </w:r>
      <w:r>
        <w:t xml:space="preserve">кающим возможность независимого </w:t>
      </w:r>
      <w:r w:rsidR="00223487" w:rsidRPr="00223487">
        <w:t>выключения и опорожнения резервуара, и содержит не менее 50 % пожарного и аварийного запаса воды.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t>Для обеспечения питьевой водой,</w:t>
      </w:r>
      <w:r w:rsidR="00223487" w:rsidRPr="00223487">
        <w:t xml:space="preserve"> соответствующ</w:t>
      </w:r>
      <w:r>
        <w:t xml:space="preserve">ей нормам </w:t>
      </w:r>
      <w:r w:rsidR="00223487" w:rsidRPr="00223487">
        <w:t>Са</w:t>
      </w:r>
      <w:r>
        <w:t xml:space="preserve">нПиН 2.1.4.10704-01 «Питьевая вода. Гигиенические требования к качеству воды иных систем </w:t>
      </w:r>
      <w:r w:rsidR="00223487" w:rsidRPr="00223487">
        <w:t>питьево</w:t>
      </w:r>
      <w:r>
        <w:t>го</w:t>
      </w:r>
      <w:r w:rsidR="00223487" w:rsidRPr="00223487">
        <w:t xml:space="preserve"> водо</w:t>
      </w:r>
      <w:r>
        <w:t>снабжения. Контроль качества»,</w:t>
      </w:r>
      <w:r w:rsidR="00223487" w:rsidRPr="00223487">
        <w:t xml:space="preserve"> системы доочистки воды предусматривается локально, у потребителей.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</w:p>
    <w:p w:rsidR="00223487" w:rsidRPr="00654245" w:rsidRDefault="00223487" w:rsidP="00223487">
      <w:pPr>
        <w:spacing w:line="360" w:lineRule="auto"/>
        <w:ind w:left="284" w:right="567" w:firstLine="567"/>
        <w:rPr>
          <w:b/>
          <w:bCs/>
        </w:rPr>
      </w:pPr>
      <w:r w:rsidRPr="00654245">
        <w:rPr>
          <w:b/>
        </w:rPr>
        <w:t>Схема и</w:t>
      </w:r>
      <w:r w:rsidRPr="00654245">
        <w:rPr>
          <w:b/>
          <w:bCs/>
        </w:rPr>
        <w:t xml:space="preserve"> устройство водопроводных сетей</w:t>
      </w:r>
      <w:r w:rsidR="00654245">
        <w:rPr>
          <w:b/>
          <w:bCs/>
        </w:rPr>
        <w:t>.</w:t>
      </w:r>
    </w:p>
    <w:p w:rsidR="00223487" w:rsidRPr="00223487" w:rsidRDefault="00654245" w:rsidP="00223487">
      <w:pPr>
        <w:spacing w:line="360" w:lineRule="auto"/>
        <w:ind w:left="284" w:right="567" w:firstLine="567"/>
      </w:pPr>
      <w:r>
        <w:t xml:space="preserve">Система </w:t>
      </w:r>
      <w:r w:rsidR="00223487" w:rsidRPr="00223487">
        <w:t>В1 хозяйственно-питьевого, противопожарного водоснабжения проектируемой застройки принята кольцевой.</w:t>
      </w:r>
    </w:p>
    <w:p w:rsidR="00223487" w:rsidRPr="00223487" w:rsidRDefault="00223487" w:rsidP="00223487">
      <w:pPr>
        <w:spacing w:line="360" w:lineRule="auto"/>
        <w:ind w:left="284" w:right="567" w:firstLine="567"/>
        <w:rPr>
          <w:color w:val="FF0000"/>
        </w:rPr>
      </w:pPr>
      <w:r w:rsidRPr="00223487">
        <w:t>Для нужд   пожароту</w:t>
      </w:r>
      <w:r w:rsidR="00654245">
        <w:t>шения  на проектируемых сетях</w:t>
      </w:r>
      <w:r w:rsidRPr="00223487">
        <w:t xml:space="preserve"> водоснабжения предусмотрены</w:t>
      </w:r>
      <w:r w:rsidRPr="00223487">
        <w:rPr>
          <w:color w:val="FF0000"/>
        </w:rPr>
        <w:t xml:space="preserve">  </w:t>
      </w:r>
      <w:r w:rsidRPr="00223487">
        <w:t xml:space="preserve">пожарные гидранты с радиусом действия  </w:t>
      </w:r>
      <w:smartTag w:uri="urn:schemas-microsoft-com:office:smarttags" w:element="metricconverter">
        <w:smartTagPr>
          <w:attr w:name="ProductID" w:val="200 м"/>
        </w:smartTagPr>
        <w:r w:rsidRPr="00223487">
          <w:t>200 м</w:t>
        </w:r>
      </w:smartTag>
      <w:r w:rsidRPr="00223487">
        <w:t xml:space="preserve">. Пожарные гидранты располагаются в колодцах на расстоянии не более </w:t>
      </w:r>
      <w:smartTag w:uri="urn:schemas-microsoft-com:office:smarttags" w:element="metricconverter">
        <w:smartTagPr>
          <w:attr w:name="ProductID" w:val="2,5 м"/>
        </w:smartTagPr>
        <w:r w:rsidRPr="00223487">
          <w:t>2,5 м</w:t>
        </w:r>
      </w:smartTag>
      <w:r w:rsidRPr="00223487">
        <w:t xml:space="preserve"> от обочины проезжей части дорог. Необходимый напор для тушения пожара создается передвижной пожарной техникой - автонасосами.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Проектируемые магистральные сети хозяйственно-питьевого, противопожарного водоснабжения  предусматриваются из полиэтиленовых напорных труб по ГОСТ 18599-2011 «питьевая».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rPr>
          <w:bCs/>
          <w:iCs/>
        </w:rPr>
        <w:t>На сетях</w:t>
      </w:r>
      <w:r w:rsidRPr="00223487">
        <w:rPr>
          <w:bCs/>
          <w:i/>
          <w:iCs/>
        </w:rPr>
        <w:t xml:space="preserve"> </w:t>
      </w:r>
      <w:r w:rsidR="00654245">
        <w:t xml:space="preserve">хозяйственно-питьевого, </w:t>
      </w:r>
      <w:r w:rsidRPr="00223487">
        <w:t xml:space="preserve">противопожарного водопровода необходимо устройство колодцев из сборных железобетонных элементов с верхним строением-люком с железобетонной отмосткой. </w:t>
      </w:r>
    </w:p>
    <w:p w:rsidR="00F47EFA" w:rsidRDefault="00F47EFA" w:rsidP="00F47EFA">
      <w:bookmarkStart w:id="21" w:name="_Toc275527004"/>
    </w:p>
    <w:p w:rsidR="00F47EFA" w:rsidRPr="00F47EFA" w:rsidRDefault="00F47EFA" w:rsidP="00F47EFA"/>
    <w:p w:rsidR="00223487" w:rsidRPr="00223487" w:rsidRDefault="00654245" w:rsidP="00223487">
      <w:pPr>
        <w:pStyle w:val="2"/>
        <w:keepNext w:val="0"/>
        <w:numPr>
          <w:ilvl w:val="0"/>
          <w:numId w:val="0"/>
        </w:numPr>
        <w:tabs>
          <w:tab w:val="num" w:pos="0"/>
        </w:tabs>
        <w:suppressAutoHyphens/>
        <w:ind w:left="284" w:right="567"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3.6.2. </w:t>
      </w:r>
      <w:r w:rsidR="00223487" w:rsidRPr="00223487">
        <w:rPr>
          <w:rFonts w:cs="Times New Roman"/>
          <w:szCs w:val="24"/>
        </w:rPr>
        <w:t>Водоотведение</w:t>
      </w:r>
      <w:bookmarkEnd w:id="21"/>
    </w:p>
    <w:p w:rsidR="00223487" w:rsidRPr="00654245" w:rsidRDefault="00223487" w:rsidP="00223487">
      <w:pPr>
        <w:spacing w:line="360" w:lineRule="auto"/>
        <w:ind w:left="284" w:right="567" w:firstLine="567"/>
        <w:rPr>
          <w:b/>
        </w:rPr>
      </w:pPr>
      <w:r w:rsidRPr="00654245">
        <w:rPr>
          <w:b/>
        </w:rPr>
        <w:t>Бытовая канализация</w:t>
      </w:r>
      <w:r w:rsidR="00654245">
        <w:rPr>
          <w:b/>
        </w:rPr>
        <w:t>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На территории проектируемого жилого массива предусмотрено устройство системы бытовой канализации.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Бытовая канализация предусматривается для отвода бытовых и близких к ним по составу стоков. 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rPr>
          <w:color w:val="000000"/>
        </w:rPr>
        <w:t>Н</w:t>
      </w:r>
      <w:r w:rsidRPr="00223487">
        <w:t xml:space="preserve">а начальном фрагменте освоения проектируемого жилого массива предусматривается сбор бытовых и сточных вод от жилых и общественных зданий в индивидуальные септики производства </w:t>
      </w:r>
      <w:r w:rsidRPr="00223487">
        <w:rPr>
          <w:color w:val="000000"/>
        </w:rPr>
        <w:t>компании ООО «ЭКОЛАЙН» или аналога</w:t>
      </w:r>
      <w:r w:rsidRPr="00223487">
        <w:t xml:space="preserve">, с последующим, периодическим,  вывозом остатков переработки с территории спецтранспортом.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Для этих целей предлагается применять стеклопластиковые емкости производства </w:t>
      </w:r>
      <w:r w:rsidRPr="00223487">
        <w:rPr>
          <w:color w:val="000000"/>
        </w:rPr>
        <w:t xml:space="preserve">компании ООО «ЭКОЛАЙН» или аналога </w:t>
      </w:r>
      <w:r w:rsidRPr="00223487">
        <w:t>в качестве индивидуальных накопителей бытовых стоков. Емкости предлагается размещать локально на участках ИЖС, или территори</w:t>
      </w:r>
      <w:r w:rsidRPr="00223487">
        <w:lastRenderedPageBreak/>
        <w:t xml:space="preserve">ях прилегающих к общественно-деловым, торговым и административным центрам, имеющим подъездные пути для ассенизационных машин.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В дальнейшем, по мере освоения участка, индивидуальные устройства системы водоотведения (септики производства </w:t>
      </w:r>
      <w:r w:rsidRPr="00223487">
        <w:rPr>
          <w:color w:val="000000"/>
        </w:rPr>
        <w:t>ООО «ЭКОЛАЙН» или аналога</w:t>
      </w:r>
      <w:r w:rsidRPr="00223487">
        <w:t xml:space="preserve">) предполагается объединить в единую сеть водоотведения.  Единая система водоотведения будет замыкаться на станции КНС (канализационные насосные станции) подключенные к единой системе представляющей собой комплекс сооружений механической, глубокой биологической очистки и ультрафиолетового обеззараживания. Местоположение данной системы будет определено Генеральным планом с.п. Узюково.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Расчетные расходы бытовых стоков определены в соответствии с принятыми нормами водопотребления, с учетом общих коэффициентов неравномерности притока сточных вод. Расход хозяйственно-бытовых стоков составит в расчетный срок (1-4 фрагменты) - 2,5 тыс.м3/сут.</w:t>
      </w:r>
    </w:p>
    <w:p w:rsidR="00223487" w:rsidRPr="00223487" w:rsidRDefault="00223487" w:rsidP="00223487">
      <w:pPr>
        <w:spacing w:line="360" w:lineRule="auto"/>
        <w:ind w:left="284" w:right="567" w:firstLine="567"/>
      </w:pPr>
    </w:p>
    <w:p w:rsidR="00223487" w:rsidRPr="00223487" w:rsidRDefault="00223487" w:rsidP="00654245">
      <w:pPr>
        <w:pStyle w:val="2"/>
        <w:keepNext w:val="0"/>
        <w:numPr>
          <w:ilvl w:val="2"/>
          <w:numId w:val="31"/>
        </w:numPr>
        <w:suppressAutoHyphens/>
        <w:ind w:right="567"/>
        <w:jc w:val="both"/>
        <w:rPr>
          <w:rFonts w:cs="Times New Roman"/>
          <w:szCs w:val="24"/>
        </w:rPr>
      </w:pPr>
      <w:r w:rsidRPr="00223487">
        <w:rPr>
          <w:rFonts w:cs="Times New Roman"/>
          <w:szCs w:val="24"/>
        </w:rPr>
        <w:t>Электроснабжение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bookmarkStart w:id="22" w:name="_Toc228260065"/>
      <w:r w:rsidRPr="00223487">
        <w:t xml:space="preserve">Электроснабжение проектируемого района осуществляется от существующей линии 10кВ проходящей вдоль западной части участка.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Для обеспечения электроэнергией потребителей расположенных на данной территории запроектировано строительство нескольких трансформаторных подстанций запитанных от существующей линии 10кВ.  </w:t>
      </w:r>
    </w:p>
    <w:p w:rsidR="00223487" w:rsidRPr="00223487" w:rsidRDefault="00223487" w:rsidP="00223487">
      <w:pPr>
        <w:pStyle w:val="Heading"/>
        <w:spacing w:before="0" w:line="360" w:lineRule="auto"/>
        <w:ind w:left="284" w:right="567"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23487">
        <w:rPr>
          <w:rFonts w:ascii="Times New Roman" w:hAnsi="Times New Roman" w:cs="Times New Roman"/>
          <w:b w:val="0"/>
          <w:bCs w:val="0"/>
          <w:sz w:val="24"/>
          <w:szCs w:val="24"/>
        </w:rPr>
        <w:t>Расчет электрических нагрузок осуществлен по укрупненным показателям, в соответствии с Приложением Н СП 42.13330.2011 «Градостроительство. Планировка и застройка городских и сельских поселений</w:t>
      </w:r>
      <w:r w:rsidRPr="00223487">
        <w:rPr>
          <w:rFonts w:ascii="Times New Roman" w:hAnsi="Times New Roman" w:cs="Times New Roman"/>
          <w:b w:val="0"/>
          <w:caps/>
          <w:sz w:val="24"/>
          <w:szCs w:val="24"/>
        </w:rPr>
        <w:t>»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Электрические нагрузки проектируемого района составят:</w:t>
      </w:r>
    </w:p>
    <w:p w:rsidR="00223487" w:rsidRPr="00223487" w:rsidRDefault="00A96B8B" w:rsidP="00223487">
      <w:pPr>
        <w:numPr>
          <w:ilvl w:val="1"/>
          <w:numId w:val="28"/>
        </w:numPr>
        <w:spacing w:line="360" w:lineRule="auto"/>
        <w:ind w:left="284" w:right="567" w:firstLine="567"/>
      </w:pPr>
      <w:r>
        <w:t>в расчётный срок – 6</w:t>
      </w:r>
      <w:r w:rsidR="00223487" w:rsidRPr="00223487">
        <w:t>,0МВт;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Распределение электроэнергии по потребителям будет осуществляться по </w:t>
      </w:r>
      <w:r w:rsidR="00A96B8B">
        <w:t xml:space="preserve">подземным </w:t>
      </w:r>
      <w:r w:rsidRPr="00223487">
        <w:t>кабельным линиям 0,4кВ через вновь организуемую сеть трансформаторных подстанций 10\0,4кВ.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</w:p>
    <w:p w:rsidR="00223487" w:rsidRPr="00654245" w:rsidRDefault="00223487" w:rsidP="00223487">
      <w:pPr>
        <w:tabs>
          <w:tab w:val="num" w:pos="0"/>
          <w:tab w:val="left" w:pos="1069"/>
          <w:tab w:val="left" w:pos="1197"/>
        </w:tabs>
        <w:suppressAutoHyphens/>
        <w:spacing w:line="360" w:lineRule="auto"/>
        <w:ind w:left="284" w:right="567" w:firstLine="567"/>
        <w:rPr>
          <w:b/>
        </w:rPr>
      </w:pPr>
      <w:bookmarkStart w:id="23" w:name="_Toc275527007"/>
      <w:bookmarkEnd w:id="22"/>
      <w:r w:rsidRPr="00654245">
        <w:rPr>
          <w:b/>
        </w:rPr>
        <w:t>Наружное освещение</w:t>
      </w:r>
      <w:r w:rsidR="00654245">
        <w:rPr>
          <w:b/>
        </w:rPr>
        <w:t>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t>Предусмотренное данным проектом техническое решение по наружному освещению разработано на основании СН541-82 «Инструкция  по  проектированию  наружного освещения  городов, поселков и сельских населенных пунктов»</w:t>
      </w:r>
    </w:p>
    <w:p w:rsidR="00223487" w:rsidRPr="00223487" w:rsidRDefault="00654245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>
        <w:t xml:space="preserve">При проектировании </w:t>
      </w:r>
      <w:r w:rsidR="00223487" w:rsidRPr="00223487">
        <w:t xml:space="preserve">наружного освещения территории учтены мощности освещения магистральных улиц и улиц районного значения, протяжённость которых примерно </w:t>
      </w:r>
      <w:r w:rsidR="00A96B8B">
        <w:t>составляет 3</w:t>
      </w:r>
      <w:r w:rsidR="00223487" w:rsidRPr="00223487">
        <w:t>0 км.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lastRenderedPageBreak/>
        <w:t>Электроснабжение установок наружного освещения осуществляется через пункты питания (ПП) от трансформаторных подстанций, предназначенных для питания сети общего пользования. Питательные пункты типовые, на 2 группы. Количество и размещение ПП решается на стадии «Проект» соответствующего раздела.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t>Управление освещением осуществляется по каскадной схеме. ПП включить в схему каскадного управления наружным освещением. Управление на ПП поступает  от проектируемых ТП 10/04 кВ.</w:t>
      </w:r>
    </w:p>
    <w:p w:rsidR="00223487" w:rsidRPr="00223487" w:rsidRDefault="00223487" w:rsidP="00223487">
      <w:pPr>
        <w:pStyle w:val="afc"/>
        <w:tabs>
          <w:tab w:val="num" w:pos="0"/>
        </w:tabs>
        <w:spacing w:before="0" w:after="0" w:line="360" w:lineRule="auto"/>
        <w:ind w:left="284" w:right="567" w:firstLine="567"/>
        <w:jc w:val="both"/>
      </w:pPr>
      <w:r w:rsidRPr="00223487">
        <w:t>Основные показатели объекта: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Категория по освещению – В;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Средняя яркость покрытия - 0,4кд/м</w:t>
      </w:r>
      <w:r w:rsidRPr="00223487">
        <w:rPr>
          <w:iCs/>
          <w:vertAlign w:val="superscript"/>
        </w:rPr>
        <w:t>2</w:t>
      </w:r>
      <w:r w:rsidRPr="00223487">
        <w:rPr>
          <w:iCs/>
        </w:rPr>
        <w:t>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Средняя горизонтальная освещенность покрытия - 4лк;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Схема расположения светильников – односторонняя;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Способ крепления светильников - на бетонных опорах линий электроснабжения;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Тип светильников - ЖКУ-100, ЖКУ-70;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rPr>
          <w:iCs/>
        </w:rPr>
        <w:t>Тип источника света – ДнаТ;</w:t>
      </w:r>
    </w:p>
    <w:p w:rsidR="00223487" w:rsidRPr="00223487" w:rsidRDefault="00A96B8B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>
        <w:rPr>
          <w:iCs/>
        </w:rPr>
        <w:t>Примерная длина линии – 3</w:t>
      </w:r>
      <w:r w:rsidR="00223487" w:rsidRPr="00223487">
        <w:rPr>
          <w:iCs/>
        </w:rPr>
        <w:t>0</w:t>
      </w:r>
      <w:r>
        <w:rPr>
          <w:iCs/>
        </w:rPr>
        <w:t xml:space="preserve"> </w:t>
      </w:r>
      <w:r w:rsidR="00223487" w:rsidRPr="00223487">
        <w:rPr>
          <w:iCs/>
        </w:rPr>
        <w:t>000м;</w:t>
      </w:r>
    </w:p>
    <w:p w:rsidR="00223487" w:rsidRPr="00223487" w:rsidRDefault="00223487" w:rsidP="00223487">
      <w:pPr>
        <w:pStyle w:val="afc"/>
        <w:numPr>
          <w:ilvl w:val="0"/>
          <w:numId w:val="28"/>
        </w:numPr>
        <w:tabs>
          <w:tab w:val="num" w:pos="0"/>
        </w:tabs>
        <w:spacing w:before="0" w:after="0" w:line="360" w:lineRule="auto"/>
        <w:ind w:left="284" w:right="567" w:firstLine="567"/>
        <w:jc w:val="both"/>
        <w:rPr>
          <w:iCs/>
        </w:rPr>
      </w:pPr>
      <w:r w:rsidRPr="00223487">
        <w:t>Установленная мощно</w:t>
      </w:r>
      <w:r w:rsidR="00A96B8B">
        <w:t>сть осветительной установки – 135</w:t>
      </w:r>
      <w:r w:rsidRPr="00223487">
        <w:t>кВт;</w:t>
      </w:r>
    </w:p>
    <w:p w:rsidR="00223487" w:rsidRPr="00223487" w:rsidRDefault="00223487" w:rsidP="00654245">
      <w:pPr>
        <w:pStyle w:val="2"/>
        <w:keepNext w:val="0"/>
        <w:numPr>
          <w:ilvl w:val="0"/>
          <w:numId w:val="0"/>
        </w:numPr>
        <w:suppressAutoHyphens/>
        <w:ind w:left="851" w:right="567"/>
        <w:jc w:val="both"/>
        <w:rPr>
          <w:rFonts w:cs="Times New Roman"/>
          <w:b w:val="0"/>
          <w:szCs w:val="24"/>
        </w:rPr>
      </w:pPr>
    </w:p>
    <w:p w:rsidR="00223487" w:rsidRPr="00223487" w:rsidRDefault="00223487" w:rsidP="00654245">
      <w:pPr>
        <w:pStyle w:val="2"/>
        <w:keepNext w:val="0"/>
        <w:numPr>
          <w:ilvl w:val="2"/>
          <w:numId w:val="31"/>
        </w:numPr>
        <w:suppressAutoHyphens/>
        <w:ind w:right="567"/>
        <w:jc w:val="both"/>
        <w:rPr>
          <w:rFonts w:cs="Times New Roman"/>
          <w:szCs w:val="24"/>
        </w:rPr>
      </w:pPr>
      <w:r w:rsidRPr="00223487">
        <w:rPr>
          <w:rFonts w:cs="Times New Roman"/>
          <w:szCs w:val="24"/>
        </w:rPr>
        <w:t>Газоснабжение</w:t>
      </w:r>
      <w:bookmarkEnd w:id="23"/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Данным проектом предусмотрена газификация планируемой территории застройки от существующих сетей газоснабжения проходящих вдоль западной части территории.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Устройство сетей газоснабжения разработано с учетом требований СП 62.13330.2011 «Газораспределительные системы", ПБ 12-529-03" Правил безопасности системы газораспределения и газопотребления", СП 42-101-2003 «Общие положения по проектированию и строительству газораспределительных систем из металлических и полиэтиленовых труб».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Проектом предусматривается установка сети ШГРП, для чего на территории микрорайона осуществлен отвод территории в соответствии с нормативами. Территория под установку газового оборудования предусмотрена с устройством зон безопасности и СЗЗ. 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 xml:space="preserve">Проектом предусмотрено газоснабжение: </w:t>
      </w:r>
    </w:p>
    <w:p w:rsidR="00223487" w:rsidRPr="00223487" w:rsidRDefault="00223487" w:rsidP="00223487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right="567" w:firstLine="567"/>
      </w:pPr>
      <w:r w:rsidRPr="00223487">
        <w:t xml:space="preserve">Индивидуальных,  отдельно стоящих, жилых домов; </w:t>
      </w:r>
    </w:p>
    <w:p w:rsidR="00223487" w:rsidRPr="00223487" w:rsidRDefault="00223487" w:rsidP="00223487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right="567" w:firstLine="567"/>
      </w:pPr>
      <w:r w:rsidRPr="00223487">
        <w:t>Объектов коммунально-бытового назначения;</w:t>
      </w:r>
    </w:p>
    <w:p w:rsidR="00223487" w:rsidRPr="00223487" w:rsidRDefault="00223487" w:rsidP="00223487">
      <w:pPr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right="567" w:firstLine="567"/>
      </w:pPr>
      <w:r w:rsidRPr="00223487">
        <w:t>Административных и торговых комплексов.</w:t>
      </w:r>
    </w:p>
    <w:p w:rsidR="00223487" w:rsidRPr="00223487" w:rsidRDefault="00223487" w:rsidP="00223487">
      <w:pPr>
        <w:spacing w:line="360" w:lineRule="auto"/>
        <w:ind w:left="284" w:right="567" w:firstLine="567"/>
      </w:pPr>
      <w:r w:rsidRPr="00223487">
        <w:t>Источником газоснабжения является подземный газопровод высокого давления Р = 0.5 МПа от с. Узюково до ГК-2 с. Ташла.</w:t>
      </w:r>
    </w:p>
    <w:p w:rsidR="00223487" w:rsidRPr="00223487" w:rsidRDefault="00F47EFA" w:rsidP="00F47EFA">
      <w:pPr>
        <w:spacing w:line="360" w:lineRule="auto"/>
        <w:ind w:left="284" w:right="567" w:firstLine="567"/>
      </w:pPr>
      <w:r>
        <w:lastRenderedPageBreak/>
        <w:t>Газоснабжение жилых домов предусматривается от газопроводов, проложенных подземно по улицам жилого массива в установленных коридорах коммуникаций. Газопровод среднего давления 0,3 МПа прокладывается прямолинейно вдоль центральной улицы жилого массива и питает сеть ШГРП, установленных на специально отведенной территории. В ШГРП давление газа снижается до низкого и газ направляется на коммунально-бытовые нужды населения. Газораспределительная сеть низкого имеет тупиковую конфигурацию с кольцевыми участками для повышения надежности снабжения потребителей газом. Газопроводы низкого давления предусматриваются полиэтиленовые,  прокладываются подземно вдоль улиц и проездов жилой застройки в непосредственной близости от границ земельных участков. У границ участков устраиваются выходы газопроводов из земли с установкой запорной арматуры. Установка шкафных</w:t>
      </w:r>
      <w:r w:rsidR="00223487" w:rsidRPr="00223487">
        <w:t xml:space="preserve"> газорегуляторных пунктов предусматривается в ограждении. Для обслуживания и ремонта шкафного газорегуляторного пункта предусмотреть асфальтированные подъезды к газорегуляторному пункту ремонтной и пожарной техники.</w:t>
      </w:r>
    </w:p>
    <w:p w:rsidR="00223487" w:rsidRPr="00223487" w:rsidRDefault="00223487" w:rsidP="00F47EFA">
      <w:pPr>
        <w:spacing w:line="360" w:lineRule="auto"/>
        <w:ind w:left="284" w:right="567" w:firstLine="567"/>
      </w:pPr>
      <w:r w:rsidRPr="00223487">
        <w:t>До начала работ заключить договор с владельцем газовых сетей на ведение технического надзора, приемку в эксплуатацию, врезку, пуск газа.</w:t>
      </w:r>
    </w:p>
    <w:p w:rsidR="00223487" w:rsidRPr="00223487" w:rsidRDefault="00223487" w:rsidP="00223487">
      <w:pPr>
        <w:spacing w:line="360" w:lineRule="auto"/>
        <w:ind w:left="284" w:right="567" w:firstLine="567"/>
      </w:pPr>
    </w:p>
    <w:p w:rsidR="00223487" w:rsidRPr="00223487" w:rsidRDefault="00223487" w:rsidP="00654245">
      <w:pPr>
        <w:pStyle w:val="2"/>
        <w:numPr>
          <w:ilvl w:val="2"/>
          <w:numId w:val="31"/>
        </w:numPr>
        <w:ind w:right="567"/>
        <w:jc w:val="both"/>
        <w:rPr>
          <w:rFonts w:cs="Times New Roman"/>
          <w:szCs w:val="24"/>
        </w:rPr>
      </w:pPr>
      <w:bookmarkStart w:id="24" w:name="_Toc275527008"/>
      <w:r w:rsidRPr="00223487">
        <w:rPr>
          <w:rFonts w:cs="Times New Roman"/>
          <w:szCs w:val="24"/>
        </w:rPr>
        <w:t>Связь</w:t>
      </w:r>
      <w:bookmarkEnd w:id="24"/>
      <w:r w:rsidRPr="00223487">
        <w:rPr>
          <w:rFonts w:cs="Times New Roman"/>
          <w:szCs w:val="24"/>
        </w:rPr>
        <w:t>. Телефонизация.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На территории района к концу расчетного срока потребуется установить не менее 1000 телефонов; из них 800 индивидуальных.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Обеспечение такого числа абонентов телефонной связью возможно от выносного концентратора, установку которого, необходимо предусмотреть в проекте телефонизации Ставропольского района.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От концентратора на территорию проектируемого района предусматривается подведение кабеля ВОЛС (воздушная оптоволоконная линия связи).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 xml:space="preserve">Телефонная канализация для прокладки оптико-волоконного кабеля предусматривается (при необходимости) по отдельному проекту. 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  <w:r w:rsidRPr="00223487">
        <w:rPr>
          <w:b/>
        </w:rPr>
        <w:t>Радиофикация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Количество абонентов радиотрансляционной сети в проектируемом районе может составить порядка 500 к концу расчетного срока.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Обеспечение приема программ радиовещания жителями района возможно двумя способами. Традиционно – трехпрограммное проводное вещание с организацией на территории района опорно-усилительной станции (ОУС) мощностью 15кВт и двух трансформаторных подстанций звуковой частоты (ТП) или посредством эфирного вещания с установкой у абонентов эфирных трехпрограммных  громкоговорителей.</w:t>
      </w:r>
    </w:p>
    <w:p w:rsidR="00223487" w:rsidRPr="00223487" w:rsidRDefault="00223487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  <w:r w:rsidRPr="00223487">
        <w:rPr>
          <w:b/>
        </w:rPr>
        <w:lastRenderedPageBreak/>
        <w:t>Телевидение</w:t>
      </w:r>
    </w:p>
    <w:p w:rsidR="00223487" w:rsidRDefault="00223487" w:rsidP="00223487">
      <w:pPr>
        <w:tabs>
          <w:tab w:val="num" w:pos="0"/>
        </w:tabs>
        <w:spacing w:line="360" w:lineRule="auto"/>
        <w:ind w:left="284" w:right="567" w:firstLine="567"/>
      </w:pPr>
      <w:r w:rsidRPr="00223487">
        <w:t>Обеспечение населения услугами телевидения будет решаться установкой местных спутниковых антенн.</w:t>
      </w: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</w:pPr>
    </w:p>
    <w:p w:rsidR="007E76EF" w:rsidRDefault="007E76EF" w:rsidP="00223487">
      <w:pPr>
        <w:tabs>
          <w:tab w:val="num" w:pos="0"/>
        </w:tabs>
        <w:spacing w:line="360" w:lineRule="auto"/>
        <w:ind w:left="284" w:right="567" w:firstLine="567"/>
        <w:rPr>
          <w:b/>
        </w:rPr>
      </w:pPr>
    </w:p>
    <w:p w:rsidR="008D7B81" w:rsidRPr="008D7B81" w:rsidRDefault="008D7B81" w:rsidP="007026A0">
      <w:pPr>
        <w:pStyle w:val="Default"/>
        <w:numPr>
          <w:ilvl w:val="0"/>
          <w:numId w:val="31"/>
        </w:numPr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  <w:b/>
          <w:bCs/>
        </w:rPr>
        <w:lastRenderedPageBreak/>
        <w:t xml:space="preserve"> ОХРАНА ОКРУЖАЮЩЕЙ СРЕДЫ</w:t>
      </w:r>
    </w:p>
    <w:p w:rsidR="008D7B81" w:rsidRPr="008D7B81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На проектируемом участке планируется размещение индивидуальных участков</w:t>
      </w:r>
      <w:r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для индивидуальной жилой застройки, общественно-деловая зона</w:t>
      </w:r>
      <w:r w:rsidR="007026A0">
        <w:rPr>
          <w:rFonts w:ascii="Times New Roman" w:hAnsi="Times New Roman" w:cs="Times New Roman"/>
        </w:rPr>
        <w:t>, спортивно-парковая зона, зона детских учреждений</w:t>
      </w:r>
      <w:r w:rsidRPr="008D7B81">
        <w:rPr>
          <w:rFonts w:ascii="Times New Roman" w:hAnsi="Times New Roman" w:cs="Times New Roman"/>
        </w:rPr>
        <w:t xml:space="preserve">  и земли общего пользования (уличная сеть).</w:t>
      </w:r>
    </w:p>
    <w:p w:rsidR="007026A0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На территории индивидуальных участков размещаются: жилые дома для постоянного и временного проживания, надворные постройки (гаражи, сараи, бани, беседки), инженерные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сооружения (септики). Предусматривается инженерное обеспечение поселка:</w:t>
      </w:r>
      <w:r w:rsidR="007026A0">
        <w:rPr>
          <w:rFonts w:ascii="Times New Roman" w:hAnsi="Times New Roman" w:cs="Times New Roman"/>
        </w:rPr>
        <w:t xml:space="preserve"> </w:t>
      </w:r>
    </w:p>
    <w:p w:rsidR="007026A0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газоснабжение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–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от существующего газопровода высокого давления;</w:t>
      </w:r>
      <w:r w:rsidR="007026A0">
        <w:rPr>
          <w:rFonts w:ascii="Times New Roman" w:hAnsi="Times New Roman" w:cs="Times New Roman"/>
        </w:rPr>
        <w:t xml:space="preserve"> </w:t>
      </w:r>
    </w:p>
    <w:p w:rsidR="007026A0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теплоснабжение </w:t>
      </w: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индивидуальные газовые котельные;</w:t>
      </w:r>
    </w:p>
    <w:p w:rsidR="007026A0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водоснабжение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–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от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артезианских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скважин;</w:t>
      </w:r>
    </w:p>
    <w:p w:rsidR="007026A0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бытовая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самотечная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канализация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бытовые стоки отводятся на локальные индивидуальные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очистные сооружения;</w:t>
      </w:r>
    </w:p>
    <w:p w:rsidR="007026A0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дождевая канализация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поверхностный сток отводится на рельеф;</w:t>
      </w:r>
    </w:p>
    <w:p w:rsidR="007026A0" w:rsidRDefault="008D7B81" w:rsidP="007026A0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-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электроснабжение</w:t>
      </w:r>
      <w:r w:rsidR="007026A0">
        <w:rPr>
          <w:rFonts w:ascii="Times New Roman" w:hAnsi="Times New Roman" w:cs="Times New Roman"/>
        </w:rPr>
        <w:t xml:space="preserve"> – </w:t>
      </w:r>
      <w:r w:rsidRPr="008D7B81">
        <w:rPr>
          <w:rFonts w:ascii="Times New Roman" w:hAnsi="Times New Roman" w:cs="Times New Roman"/>
        </w:rPr>
        <w:t>от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существующи</w:t>
      </w:r>
      <w:r w:rsidR="007026A0">
        <w:rPr>
          <w:rFonts w:ascii="Times New Roman" w:hAnsi="Times New Roman" w:cs="Times New Roman"/>
        </w:rPr>
        <w:t>е</w:t>
      </w:r>
      <w:r w:rsidRPr="008D7B81">
        <w:rPr>
          <w:rFonts w:ascii="Times New Roman" w:hAnsi="Times New Roman" w:cs="Times New Roman"/>
        </w:rPr>
        <w:t xml:space="preserve"> сет</w:t>
      </w:r>
      <w:r w:rsidR="007026A0">
        <w:rPr>
          <w:rFonts w:ascii="Times New Roman" w:hAnsi="Times New Roman" w:cs="Times New Roman"/>
        </w:rPr>
        <w:t>и</w:t>
      </w:r>
      <w:r w:rsidRPr="008D7B81">
        <w:rPr>
          <w:rFonts w:ascii="Times New Roman" w:hAnsi="Times New Roman" w:cs="Times New Roman"/>
        </w:rPr>
        <w:t xml:space="preserve"> ЛЭП 10кВ</w:t>
      </w:r>
      <w:r w:rsidR="007026A0">
        <w:rPr>
          <w:rFonts w:ascii="Times New Roman" w:hAnsi="Times New Roman" w:cs="Times New Roman"/>
        </w:rPr>
        <w:t>.</w:t>
      </w:r>
      <w:r w:rsidRPr="008D7B81">
        <w:rPr>
          <w:rFonts w:ascii="Times New Roman" w:hAnsi="Times New Roman" w:cs="Times New Roman"/>
        </w:rPr>
        <w:t xml:space="preserve"> </w:t>
      </w:r>
    </w:p>
    <w:p w:rsidR="008D7B81" w:rsidRPr="008D7B81" w:rsidRDefault="008D7B81" w:rsidP="008D7B81">
      <w:pPr>
        <w:pStyle w:val="Default"/>
        <w:spacing w:line="360" w:lineRule="auto"/>
        <w:ind w:left="284" w:right="567" w:firstLine="567"/>
        <w:jc w:val="both"/>
        <w:rPr>
          <w:rFonts w:ascii="Times New Roman" w:hAnsi="Times New Roman" w:cs="Times New Roman"/>
        </w:rPr>
      </w:pPr>
      <w:r w:rsidRPr="008D7B81">
        <w:rPr>
          <w:rFonts w:ascii="Times New Roman" w:hAnsi="Times New Roman" w:cs="Times New Roman"/>
        </w:rPr>
        <w:t>Здания размещены</w:t>
      </w:r>
      <w:r w:rsidR="007026A0">
        <w:rPr>
          <w:rFonts w:ascii="Times New Roman" w:hAnsi="Times New Roman" w:cs="Times New Roman"/>
        </w:rPr>
        <w:t xml:space="preserve"> </w:t>
      </w:r>
      <w:r w:rsidRPr="008D7B81">
        <w:rPr>
          <w:rFonts w:ascii="Times New Roman" w:hAnsi="Times New Roman" w:cs="Times New Roman"/>
        </w:rPr>
        <w:t>в соответствии с требованиями инсоляции.</w:t>
      </w:r>
    </w:p>
    <w:p w:rsidR="007026A0" w:rsidRDefault="008D7B81" w:rsidP="007026A0">
      <w:pPr>
        <w:pStyle w:val="af3"/>
        <w:tabs>
          <w:tab w:val="num" w:pos="0"/>
        </w:tabs>
        <w:spacing w:line="360" w:lineRule="auto"/>
        <w:ind w:left="284" w:right="567"/>
        <w:rPr>
          <w:sz w:val="24"/>
          <w:szCs w:val="24"/>
        </w:rPr>
      </w:pPr>
      <w:r w:rsidRPr="008D7B81">
        <w:rPr>
          <w:sz w:val="24"/>
          <w:szCs w:val="24"/>
        </w:rPr>
        <w:t>После завершения строительно-монтажных работ территория, прилегающая к зданиям, благоустраивается:</w:t>
      </w:r>
    </w:p>
    <w:p w:rsidR="007026A0" w:rsidRDefault="008D7B81" w:rsidP="007026A0">
      <w:pPr>
        <w:pStyle w:val="af3"/>
        <w:tabs>
          <w:tab w:val="num" w:pos="0"/>
        </w:tabs>
        <w:spacing w:line="360" w:lineRule="auto"/>
        <w:ind w:left="284" w:right="567"/>
        <w:rPr>
          <w:sz w:val="24"/>
          <w:szCs w:val="24"/>
        </w:rPr>
      </w:pPr>
      <w:r w:rsidRPr="008D7B81">
        <w:rPr>
          <w:sz w:val="24"/>
          <w:szCs w:val="24"/>
        </w:rPr>
        <w:t>-освещение территории</w:t>
      </w:r>
      <w:r w:rsidR="007026A0">
        <w:rPr>
          <w:sz w:val="24"/>
          <w:szCs w:val="24"/>
        </w:rPr>
        <w:t xml:space="preserve"> </w:t>
      </w:r>
      <w:r w:rsidRPr="008D7B81">
        <w:rPr>
          <w:sz w:val="24"/>
          <w:szCs w:val="24"/>
        </w:rPr>
        <w:t>общего пользования</w:t>
      </w:r>
      <w:r w:rsidR="007026A0">
        <w:rPr>
          <w:sz w:val="24"/>
          <w:szCs w:val="24"/>
        </w:rPr>
        <w:t xml:space="preserve"> </w:t>
      </w:r>
      <w:r w:rsidRPr="008D7B81">
        <w:rPr>
          <w:sz w:val="24"/>
          <w:szCs w:val="24"/>
        </w:rPr>
        <w:t>и общественно</w:t>
      </w:r>
      <w:r w:rsidR="007026A0">
        <w:rPr>
          <w:sz w:val="24"/>
          <w:szCs w:val="24"/>
        </w:rPr>
        <w:t xml:space="preserve"> – </w:t>
      </w:r>
      <w:r w:rsidRPr="008D7B81">
        <w:rPr>
          <w:sz w:val="24"/>
          <w:szCs w:val="24"/>
        </w:rPr>
        <w:t>деловых</w:t>
      </w:r>
      <w:r w:rsidR="007026A0">
        <w:rPr>
          <w:sz w:val="24"/>
          <w:szCs w:val="24"/>
        </w:rPr>
        <w:t xml:space="preserve"> </w:t>
      </w:r>
      <w:r w:rsidRPr="008D7B81">
        <w:rPr>
          <w:sz w:val="24"/>
          <w:szCs w:val="24"/>
        </w:rPr>
        <w:t>зон;</w:t>
      </w:r>
    </w:p>
    <w:p w:rsidR="007026A0" w:rsidRDefault="008D7B81" w:rsidP="007026A0">
      <w:pPr>
        <w:pStyle w:val="af3"/>
        <w:tabs>
          <w:tab w:val="num" w:pos="0"/>
        </w:tabs>
        <w:spacing w:line="360" w:lineRule="auto"/>
        <w:ind w:left="284" w:right="567"/>
        <w:rPr>
          <w:sz w:val="24"/>
          <w:szCs w:val="24"/>
        </w:rPr>
      </w:pPr>
      <w:r w:rsidRPr="008D7B81">
        <w:rPr>
          <w:sz w:val="24"/>
          <w:szCs w:val="24"/>
        </w:rPr>
        <w:t>-свободная от застройки территория</w:t>
      </w:r>
      <w:r w:rsidR="007026A0">
        <w:rPr>
          <w:sz w:val="24"/>
          <w:szCs w:val="24"/>
        </w:rPr>
        <w:t xml:space="preserve"> </w:t>
      </w:r>
      <w:r w:rsidRPr="008D7B81">
        <w:rPr>
          <w:sz w:val="24"/>
          <w:szCs w:val="24"/>
        </w:rPr>
        <w:t xml:space="preserve">озеленяется кустарниками, деревьями и газоном. </w:t>
      </w:r>
    </w:p>
    <w:p w:rsidR="007026A0" w:rsidRDefault="008D7B81" w:rsidP="007026A0">
      <w:pPr>
        <w:pStyle w:val="af3"/>
        <w:tabs>
          <w:tab w:val="num" w:pos="0"/>
        </w:tabs>
        <w:spacing w:line="360" w:lineRule="auto"/>
        <w:ind w:left="284" w:right="567"/>
        <w:rPr>
          <w:b/>
          <w:sz w:val="24"/>
          <w:szCs w:val="24"/>
        </w:rPr>
      </w:pPr>
      <w:r w:rsidRPr="008D7B81">
        <w:rPr>
          <w:sz w:val="24"/>
          <w:szCs w:val="24"/>
        </w:rPr>
        <w:t>По результатам комплексной оценки воздействия при реализации проекта</w:t>
      </w:r>
      <w:r w:rsidR="007026A0">
        <w:rPr>
          <w:sz w:val="24"/>
          <w:szCs w:val="24"/>
        </w:rPr>
        <w:t xml:space="preserve"> </w:t>
      </w:r>
      <w:r w:rsidRPr="008D7B81">
        <w:rPr>
          <w:sz w:val="24"/>
          <w:szCs w:val="24"/>
        </w:rPr>
        <w:t>застройки на</w:t>
      </w:r>
      <w:r w:rsidR="007026A0">
        <w:rPr>
          <w:sz w:val="24"/>
          <w:szCs w:val="24"/>
        </w:rPr>
        <w:t xml:space="preserve"> </w:t>
      </w:r>
      <w:r w:rsidRPr="008D7B81">
        <w:rPr>
          <w:sz w:val="24"/>
          <w:szCs w:val="24"/>
        </w:rPr>
        <w:t>состояние окружающей среды можно сделать вывод о допустимости застройки данной территории. Соблюдение строительных, санитарно-гигиенических, экологических, противопожарных и иных норм и правил позволит избежать негативного воздействия на окружающую среду, а</w:t>
      </w:r>
      <w:r w:rsidR="007026A0">
        <w:rPr>
          <w:sz w:val="24"/>
          <w:szCs w:val="24"/>
        </w:rPr>
        <w:t xml:space="preserve"> </w:t>
      </w:r>
      <w:r w:rsidRPr="008D7B81">
        <w:rPr>
          <w:sz w:val="24"/>
          <w:szCs w:val="24"/>
        </w:rPr>
        <w:t>также возникновения аварийных и непредвиденных ситуаций.</w:t>
      </w:r>
      <w:r w:rsidRPr="008D7B81">
        <w:rPr>
          <w:b/>
          <w:sz w:val="24"/>
          <w:szCs w:val="24"/>
        </w:rPr>
        <w:t xml:space="preserve"> </w:t>
      </w:r>
    </w:p>
    <w:p w:rsidR="00223487" w:rsidRPr="008D7B81" w:rsidRDefault="00223487" w:rsidP="007026A0">
      <w:pPr>
        <w:pStyle w:val="af3"/>
        <w:tabs>
          <w:tab w:val="num" w:pos="0"/>
        </w:tabs>
        <w:spacing w:line="360" w:lineRule="auto"/>
        <w:ind w:left="284" w:right="567"/>
        <w:rPr>
          <w:b/>
          <w:sz w:val="24"/>
          <w:szCs w:val="24"/>
        </w:rPr>
      </w:pPr>
      <w:r w:rsidRPr="008D7B81">
        <w:rPr>
          <w:b/>
          <w:sz w:val="24"/>
          <w:szCs w:val="24"/>
        </w:rPr>
        <w:t>Санитарное содержание</w:t>
      </w:r>
    </w:p>
    <w:p w:rsidR="00223487" w:rsidRPr="008D7B81" w:rsidRDefault="00223487" w:rsidP="008D7B81">
      <w:pPr>
        <w:tabs>
          <w:tab w:val="num" w:pos="0"/>
        </w:tabs>
        <w:spacing w:line="360" w:lineRule="auto"/>
        <w:ind w:left="284" w:right="567" w:firstLine="567"/>
      </w:pPr>
      <w:r w:rsidRPr="008D7B81">
        <w:t>Санитарное содержание проектируемой территории складывается из комплекса предусматриваемых мероприятий в т.ч.:</w:t>
      </w:r>
    </w:p>
    <w:p w:rsidR="00223487" w:rsidRPr="008D7B81" w:rsidRDefault="00223487" w:rsidP="008D7B81">
      <w:pPr>
        <w:numPr>
          <w:ilvl w:val="0"/>
          <w:numId w:val="30"/>
        </w:numPr>
        <w:spacing w:line="360" w:lineRule="auto"/>
        <w:ind w:left="284" w:right="567" w:firstLine="567"/>
      </w:pPr>
      <w:r w:rsidRPr="008D7B81">
        <w:t>обеспечение доступа обслуживающего транспорта к индивидуальным септикам;</w:t>
      </w:r>
    </w:p>
    <w:p w:rsidR="00223487" w:rsidRPr="008D7B81" w:rsidRDefault="00223487" w:rsidP="008D7B81">
      <w:pPr>
        <w:numPr>
          <w:ilvl w:val="0"/>
          <w:numId w:val="30"/>
        </w:numPr>
        <w:spacing w:line="360" w:lineRule="auto"/>
        <w:ind w:left="284" w:right="567" w:firstLine="567"/>
      </w:pPr>
      <w:r w:rsidRPr="008D7B81">
        <w:t xml:space="preserve">обеспечение вывоза ТБО с территории застройки в индивидуальном (от ИЖС) и организованном (контейнерные площадки в составе </w:t>
      </w:r>
      <w:r w:rsidR="007026A0" w:rsidRPr="008D7B81">
        <w:t>смешанной</w:t>
      </w:r>
      <w:r w:rsidRPr="008D7B81">
        <w:t xml:space="preserve"> и общественно-деловой зон) порядке;</w:t>
      </w:r>
    </w:p>
    <w:p w:rsidR="00223487" w:rsidRDefault="00223487" w:rsidP="008D7B81">
      <w:pPr>
        <w:numPr>
          <w:ilvl w:val="0"/>
          <w:numId w:val="30"/>
        </w:numPr>
        <w:spacing w:line="360" w:lineRule="auto"/>
        <w:ind w:left="284" w:right="567" w:firstLine="567"/>
      </w:pPr>
      <w:r w:rsidRPr="008D7B81">
        <w:t>наличие «зеленых зон», предусмотренных для снижения уровня шума и пыли</w:t>
      </w:r>
    </w:p>
    <w:p w:rsidR="007026A0" w:rsidRPr="008D7B81" w:rsidRDefault="007026A0" w:rsidP="007026A0">
      <w:pPr>
        <w:spacing w:line="360" w:lineRule="auto"/>
        <w:ind w:left="851" w:right="567"/>
      </w:pPr>
    </w:p>
    <w:p w:rsidR="000C2D0F" w:rsidRDefault="000C2D0F" w:rsidP="007026A0">
      <w:pPr>
        <w:pStyle w:val="af3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284" w:right="567" w:firstLine="567"/>
        <w:rPr>
          <w:b/>
          <w:color w:val="000000"/>
          <w:sz w:val="24"/>
          <w:szCs w:val="24"/>
        </w:rPr>
      </w:pPr>
      <w:bookmarkStart w:id="25" w:name="OLE_LINK7"/>
      <w:bookmarkStart w:id="26" w:name="OLE_LINK10"/>
      <w:r>
        <w:rPr>
          <w:b/>
          <w:color w:val="000000"/>
          <w:sz w:val="24"/>
          <w:szCs w:val="24"/>
        </w:rPr>
        <w:lastRenderedPageBreak/>
        <w:t xml:space="preserve">ЗАЩИТА ТЕРРИТОРИИ ОТ ЧРЕЗВЫЧАЙНЫХ СИТУАЦИЙ ПРИРОДНОГО И ТЕХНОГЕННОГО ХАРАКТЕРА, МЕРОПРИЯТИЯ ПО ГРАЖДАНСКОЙ ОБОРОНЕ. </w:t>
      </w:r>
    </w:p>
    <w:bookmarkEnd w:id="25"/>
    <w:bookmarkEnd w:id="26"/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  <w:color w:val="000000"/>
        </w:rPr>
      </w:pPr>
      <w:r w:rsidRPr="000C2D0F">
        <w:rPr>
          <w:rFonts w:ascii="GOST type A" w:hAnsi="GOST type A" w:cs="GOST type A"/>
          <w:b/>
          <w:color w:val="000000"/>
        </w:rPr>
        <w:t xml:space="preserve"> </w:t>
      </w:r>
      <w:r w:rsidRPr="000C2D0F">
        <w:rPr>
          <w:b/>
          <w:color w:val="000000"/>
        </w:rPr>
        <w:t xml:space="preserve">Общие рекомендации по защите территории от чрезвычайных ситуаций природного и техногенного характера, мероприятия по ГО.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Основными опасностями возникновения техногенных и природных чрезвычайных ситуаций являются (в порядке убывания риска):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Природные опасности: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- метеорологические;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- гидрологические;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- лесные пожары;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- геологические опасные явления.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Природно-техногенные опасности: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- аварии на системах жизнеобеспечения;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- аварии на взрывопожароопасных объектах.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  <w:color w:val="000000"/>
        </w:rPr>
      </w:pPr>
      <w:r w:rsidRPr="000C2D0F">
        <w:rPr>
          <w:b/>
          <w:color w:val="000000"/>
        </w:rPr>
        <w:t xml:space="preserve">Возможные чрезвычайные ситуации природного характера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Источником природной чрезвычайной ситуации является опасное природное явление, т.е. событие природного происхождения или результат деятельности природных процессов, которые по своей интенсивности, масштабу распространения и продолжительности могут вызвать поражающее воздействие на людей, объекты экономики и окружающую природную среду. В связи с общими тенденциями повышения глобальной климатической температуры, а также прогнозами МЧС России, в перспективе можно предположить: </w:t>
      </w:r>
    </w:p>
    <w:p w:rsid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color w:val="000000"/>
        </w:rPr>
      </w:pPr>
      <w:r w:rsidRPr="000C2D0F">
        <w:rPr>
          <w:color w:val="000000"/>
        </w:rPr>
        <w:t xml:space="preserve">- увеличение количества неблагоприятных краткосрочных природных явлений и процессов с аномальными параметрами (внеурочных периодов аномально теплой погоды и заморозков, сильных ветров, снегопадов и т.п.); </w:t>
      </w:r>
    </w:p>
    <w:p w:rsidR="000C2D0F" w:rsidRPr="000C2D0F" w:rsidRDefault="000C2D0F" w:rsidP="000C2D0F">
      <w:pPr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увеличение проявлений засух и природных пожаров;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уменьшение периода изменений погоды </w:t>
      </w:r>
      <w:r w:rsidRPr="000C2D0F">
        <w:rPr>
          <w:i/>
          <w:iCs/>
        </w:rPr>
        <w:t xml:space="preserve">– </w:t>
      </w:r>
      <w:r w:rsidRPr="000C2D0F">
        <w:t xml:space="preserve">3 - 4 дня против обычных 6 - 7 дней, что вызовет определенные трудности в прогнозировании стихийных гидрометеорологических явлений, скажется на степени оперативности оповещения о них и, в большей степени, на возможность прогнозирования последствий.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0C2D0F">
        <w:rPr>
          <w:b/>
        </w:rPr>
        <w:t xml:space="preserve">Метеорологические опасные явления. Климатические экстремумы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Климатические экстремумы - экстремально высокие и низкие температуры, сильные ветры, интенсивные осадки и высокие снегозапасы - это предпосылки возникновения климатически обусловленных опасных ситуаций.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lastRenderedPageBreak/>
        <w:t xml:space="preserve">Для Самарской области в целом, характерны следующие виды климатических экстремумов: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сильный ветер, в том числе шквал, смерч;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очень сильные и продолжительные дожди;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сильные ливни;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сильный туман;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сильная жара (максимальная температура воздуха не менее плюс 30 0С и выше в течение более 5 суток);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сильный мороз (минимальная температура воздуха не менее минус 30 0С и ниже в течение не менее 5 суток).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0C2D0F">
        <w:rPr>
          <w:b/>
        </w:rPr>
        <w:t xml:space="preserve">Сильные ветры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Сильные ветры представляют угрозу: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нарушением коммуникаций (обрыв линий электропередач и других);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срывом крыш зданий и выкорчевыванием деревьев.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 целью предупреждения ущерба от ветровой деятельности (штормы, ураганы, смерчи) целесообразны мероприятия: рубка сухостоя, обрезка деревьев вдоль линий электропередач и газопроводов, инженерный контроль за состоянием кровель и навесных фасадов, своевременное устранение обнаруженных дефектов строительных конструкций.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0C2D0F">
        <w:rPr>
          <w:b/>
        </w:rPr>
        <w:t xml:space="preserve">Интенсивные осадки и снегопады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Интенсивные осадки </w:t>
      </w:r>
      <w:r w:rsidRPr="000C2D0F">
        <w:rPr>
          <w:i/>
          <w:iCs/>
        </w:rPr>
        <w:t xml:space="preserve">– </w:t>
      </w:r>
      <w:r w:rsidRPr="000C2D0F">
        <w:t xml:space="preserve">сильный ливень, продолжительные сильные дожди.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Уровень опасности </w:t>
      </w:r>
      <w:r w:rsidRPr="000C2D0F">
        <w:rPr>
          <w:i/>
          <w:iCs/>
        </w:rPr>
        <w:t xml:space="preserve">– </w:t>
      </w:r>
      <w:r w:rsidRPr="000C2D0F">
        <w:t xml:space="preserve">чрезвычайные ситуации муниципального уровня; характеристика возможных угроз </w:t>
      </w:r>
      <w:r w:rsidRPr="000C2D0F">
        <w:rPr>
          <w:i/>
          <w:iCs/>
        </w:rPr>
        <w:t xml:space="preserve">– </w:t>
      </w:r>
      <w:r w:rsidRPr="000C2D0F">
        <w:t xml:space="preserve">затопление территорий из-за переполнения систем водоотвода, размыв дорог.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Интенсивные снегопады </w:t>
      </w:r>
      <w:r w:rsidRPr="000C2D0F">
        <w:rPr>
          <w:i/>
          <w:iCs/>
        </w:rPr>
        <w:t xml:space="preserve">– </w:t>
      </w:r>
      <w:r w:rsidRPr="000C2D0F">
        <w:t xml:space="preserve">очень сильный дождь (мокрый снег, дождь со снегом). Уровень опасности </w:t>
      </w:r>
      <w:r w:rsidRPr="000C2D0F">
        <w:rPr>
          <w:i/>
          <w:iCs/>
        </w:rPr>
        <w:t xml:space="preserve">– </w:t>
      </w:r>
      <w:r w:rsidRPr="000C2D0F">
        <w:t xml:space="preserve">чрезвычайные ситуации локального уровня; характеристика возможных угроз </w:t>
      </w:r>
      <w:r w:rsidRPr="000C2D0F">
        <w:rPr>
          <w:i/>
          <w:iCs/>
        </w:rPr>
        <w:t xml:space="preserve">– </w:t>
      </w:r>
      <w:r w:rsidRPr="000C2D0F">
        <w:t xml:space="preserve">разрушение линий ЛЭП и связи при налипании снега, парализующее воздействие на автомобильных дорогах. </w:t>
      </w:r>
    </w:p>
    <w:p w:rsidR="007E76EF" w:rsidRDefault="000C2D0F" w:rsidP="007E76E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>С целью предупреждения ущерба от интенсивных осадков (дожди, снег, паводок) целесообразны мероприятия: рубка сухостоя, обрезка деревьев вдоль линий электропередач и газопроводов, регулярная уборка снега с проезжих частей, чистка и инженерный контроль за состоянием систем водоотведения, инженерная подготовка территории с учетом возможного подтопления (применение в ходе проектирования, строительства и эксплуатации мероприятий направленных на исключение и/или снижение негативного воздействия). Утверждаемая часть. Проект планировки и проект межевания территории, в границах кадастрового квартала 63:32:2601036 расположенного: Самарская область, му</w:t>
      </w:r>
      <w:r w:rsidRPr="000C2D0F">
        <w:lastRenderedPageBreak/>
        <w:t xml:space="preserve">ниципальный район Ставропольский, сельское поселение Тимофеевка, село Тимофеевка, юго </w:t>
      </w:r>
      <w:r w:rsidRPr="000C2D0F">
        <w:rPr>
          <w:i/>
          <w:iCs/>
        </w:rPr>
        <w:t xml:space="preserve">– </w:t>
      </w:r>
      <w:r w:rsidRPr="000C2D0F">
        <w:t xml:space="preserve">западная часть села Тимофеевка. </w:t>
      </w:r>
    </w:p>
    <w:p w:rsidR="000C2D0F" w:rsidRPr="000C2D0F" w:rsidRDefault="000C2D0F" w:rsidP="007E76E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0C2D0F">
        <w:rPr>
          <w:b/>
        </w:rPr>
        <w:t xml:space="preserve">Сильные туманы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Обуславливают возможные чрезвычайные ситуации локального уровня, связанные с дорожно-транспортными происшествиями.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 целью предупреждения ущерба от ЧС вызванных туманами целесообразны мероприятия: инженерная подготовка территории с учетом возможного снижения видимости (применение в ходе проектирования, строительства и эксплуатации мероприятий направленных на исключение и/или снижение негативного воздействия).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0C2D0F">
        <w:rPr>
          <w:b/>
        </w:rPr>
        <w:t xml:space="preserve">Резкие перепады давления и температуры. Экстремальные температуры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Резкие перепады температур приводят: зимой к появлению наледи и налипаний мокрого снега, что особенно опасно для воздушных линий электропередач; летом, к температурным перегрузкам оборудования трансформаторных подстанций. При резкой смене (перепаде) давления воздуха замедляется скорость реакции человека, снижается его способность к сосредоточению, что может привести к увеличению числа аварий на транспорте и на опасных производствах. Происходит обострение сердечно-сосудистых, гипертонических и иных заболеваний.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В зимний период сильный мороз с минимальной температурой воздуха не менее минус 30 С 0 и ниже в течение не менее 5 суток может вызывать возникновение техногенных аварий на линиях тепло - и энергоснабжения. Кроме того, в условиях низких температур серьезно затрудняется тушение пожаров.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В летний период жаркая погода с максимальной температурой воздуха не менее 30 С 0 и выше в течение не менее 5 суток может вызывать возникновение техногенных аварий на линиях энергоснабжения и газоснабжения. Кроме того, в условиях повышенных температур резко увеличивается риск возникновения природных пожаров.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 целью предупреждения ущерба от экстремально низких и высоких температур целесообразны следующие мероприятия: рубка сухостоя, обрезка деревьев вдоль линий электропередач и газопроводов, регулярная уборка снега с проезжих частей, чистка и инженерный контроль за состоянием систем водоотведения, инженерная подготовка зданий и сооружений (применение в ходе проектирования, строительства и эксплуатации материалов и мероприятий направленных на исключение и/или снижение негативного воздействия).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0C2D0F">
        <w:rPr>
          <w:b/>
        </w:rPr>
        <w:t xml:space="preserve">Гидрологические явления (затопления и подтопления)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>Основной причиной подтоплений являются большое содержание влаги в грунте в осенне-зимний период и большая высота снежного покрова. Последующее быстрое таянье снега в годы с ранней весной или обильные дожди в летне-осенний период влекут за со</w:t>
      </w:r>
      <w:r w:rsidRPr="000C2D0F">
        <w:lastRenderedPageBreak/>
        <w:t xml:space="preserve">бой резкий подъем уровня грунтовых вод, что и приводит к развитию процессов подтопления.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 целью предупреждения ущерба от гидрологических явлений целесообразны мероприятия: регулярная уборка и вывоз снега с проезжих частей и застроенных территорий, чистка и инженерный контроль за состоянием систем водоотведения, инженерная подготовка территории с учетом возможного подтопления (применение в ходе проектирования, строительства и эксплуатации мероприятий направленных на исключение и/или снижение негативного воздействия).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0C2D0F">
        <w:rPr>
          <w:b/>
        </w:rPr>
        <w:t xml:space="preserve">Геологические опасные явления (землетрясения) </w:t>
      </w:r>
    </w:p>
    <w:p w:rsidR="000C2D0F" w:rsidRPr="000C2D0F" w:rsidRDefault="000C2D0F" w:rsidP="007E76E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Землетрясения по своим разрушительным последствиям, количеству человеческих жертв, материальному ущербу и деструктивному воздействию на окружающую среду занимают одно из первых мест среди других природных катастроф. Внезапность в сочетании с огромной разрушительной силой колебаний земной поверхности часто приводят к большому числу человеческих жертв.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Предсказать время возникновения подземных толчков, а тем более предотвратить их, пока невозможно. Однако разрушения и число человеческих жертв могут быть уменьшены путем проведения политики повышения уровня осведомленности населения и федеральных органов власти о сейсмической угрозе.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 целью предупреждения ущерба от землятресений целесообразны мероприятия: инженерная подготовка территории с учетом возможного землятресения (применение в ходе проектирования, строительства и эксплуатации зданий и сооружений конструкций, материалов и мероприятий направленных на исключение и/или снижение негативного воздействия). </w:t>
      </w:r>
    </w:p>
    <w:p w:rsidR="000C2D0F" w:rsidRPr="007E76E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7E76EF">
        <w:rPr>
          <w:b/>
        </w:rPr>
        <w:t xml:space="preserve">Возможные чрезвычайные ситуации техногенного характера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Источником техногенной чрезвычайной ситуации является опасное техногенное происшествие,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хозяйству и окружающей природной среде.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На территории возможно возникновение следующих техногенных чрезвычайных ситуаций: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аварии на системах жизнеобеспечения;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пожары;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аварии на производственных объектах, транспорте и транспортных коммуникациях.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lastRenderedPageBreak/>
        <w:t xml:space="preserve">На предусмотренных ППТ объектах могут возникать различные ситуации приводящие к пожару. Для предотвращения такой ситуации, необходимо при проектировании учесть данную возможность и обеспечить пожарную безопасность в соответствии с действующими нормативами.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На линиях электропередачи может произойти обрыв проводов по причине сильного ветра, механического повреждения и т. п. Вследствие этого возможно отключение электроэнергии на проектируемой территории (до ликвидации аварии).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Согласно данным ГУ МЧС России по Самарской области, непосредственно на проектируемой территории потенциально-опасные объекты (согласно реестру ПОО) отсутствуют. Вблизи проектируемой территории присутствуют потенциально опасные объекты (химпредприятия).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Данные объекты подлежат обязательной сертификации промышленной безопасности. </w:t>
      </w:r>
    </w:p>
    <w:p w:rsidR="000C2D0F" w:rsidRPr="007E76E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7E76EF">
        <w:rPr>
          <w:b/>
        </w:rPr>
        <w:t xml:space="preserve">Пожары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Пожары на объектах инженерного обеспечения и в жилом секторе приводят к гибели, травматизму людей и уничтожению имущества. С ними связано наибольшее число техногенных чрезвычайных ситуаций. </w:t>
      </w:r>
    </w:p>
    <w:p w:rsidR="000C2D0F" w:rsidRPr="007E76E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7E76EF">
        <w:rPr>
          <w:b/>
        </w:rPr>
        <w:t xml:space="preserve">Мероприятия по защите от ЧС природного и техногенного характера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В качестве мероприятий по защите проектируемой территории от ЧС природного и техногенного характера проектом предусмотрены следующие действия: </w:t>
      </w:r>
    </w:p>
    <w:p w:rsidR="007E76EF" w:rsidRDefault="000C2D0F" w:rsidP="007E76E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>- снижение возможных последствий ЧС природного характера - осуществление в плановом порядке противопожарных и профилактических работ, направленных на предупреждение возникновения, распространения и развития пожаров, проведение комплекса инженерно-технических мероприятий по организации метеле - и ветрозащите путей сообщения, а также снижению риска функционирования объектов жизнеобеспечения в условиях сильных ветров и снеговых нагрузок, проведение сейсмич</w:t>
      </w:r>
      <w:r w:rsidR="007E76EF">
        <w:t>еского районирования территории;</w:t>
      </w:r>
      <w:r w:rsidRPr="000C2D0F">
        <w:t xml:space="preserve"> </w:t>
      </w:r>
    </w:p>
    <w:p w:rsidR="000C2D0F" w:rsidRPr="000C2D0F" w:rsidRDefault="000C2D0F" w:rsidP="007E76E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информирование населения о потенциальных природных и техногенных угрозах на территории проживания </w:t>
      </w:r>
      <w:r w:rsidRPr="000C2D0F">
        <w:rPr>
          <w:i/>
          <w:iCs/>
        </w:rPr>
        <w:t xml:space="preserve">– </w:t>
      </w:r>
      <w:r w:rsidRPr="000C2D0F">
        <w:t xml:space="preserve">устройство и регулярная проверка систем оповещения о возникновении и развитии чрезвычайных ситуаций, аварий которые способны нарушить жизнеобеспечение населения, информирование населения о необходимых действиях во время ЧС;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- мониторинг и прогнозирование чрезвычайных ситуаций - систематическое наблюдение за состоянием защищаемых территорий, объектов и за работой сооружений инженерной защиты, периодический анализ всех факторов риска возникновения чрезвычайных </w:t>
      </w:r>
      <w:r w:rsidRPr="000C2D0F">
        <w:lastRenderedPageBreak/>
        <w:t xml:space="preserve">ситуаций с последующим уточнением состава необходимых пассивных и активных мероприятий.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Мероприятия по защите населения и территорий от чрезвычайных ситуаций должны осуществляться в соответствии с Федеральными законами № 68-ФЗ "О защите населения и территорий от чрезвычайных ситуаций природного и техногенного характера" от 24 декабря 1994 г., № 123-ФЗ "Технический регламент о требованиях пожарной безопасности" и Методическими рекомендациями по реализации Федерального закона от 6 октября 2003 года № 131-ФЗ "Об общих принципах местного самоуправления в Российской Федерации"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объектах". </w:t>
      </w:r>
    </w:p>
    <w:p w:rsidR="000C2D0F" w:rsidRPr="007E76E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  <w:rPr>
          <w:b/>
        </w:rPr>
      </w:pPr>
      <w:r w:rsidRPr="007E76EF">
        <w:rPr>
          <w:b/>
        </w:rPr>
        <w:t xml:space="preserve">Оповещение населения о чрезвычайных ситуациях </w:t>
      </w:r>
    </w:p>
    <w:p w:rsidR="000C2D0F" w:rsidRP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Оповещение населения о сигналах ЧС предусматривается по телефонной и радиосети. На производственных площадях, как дополнение, должны быть установлены громкоговорители. Для оповещения работающих смен и населения, кроме телефонной связи, необходимо предусмотреть использование наружных сирен. </w:t>
      </w:r>
    </w:p>
    <w:p w:rsidR="000C2D0F" w:rsidRDefault="000C2D0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  <w:r w:rsidRPr="000C2D0F">
        <w:t xml:space="preserve">Следует установить точки проводного радиовещания или кабельного телевидения в диспетчерских пунктах или помещениях дежурных всех учреждений и организаций с численностью работающих более 50 человек. </w:t>
      </w: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E76EF" w:rsidRPr="000C2D0F" w:rsidRDefault="007E76EF" w:rsidP="000C2D0F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 w:right="567" w:firstLine="567"/>
        <w:jc w:val="left"/>
      </w:pPr>
    </w:p>
    <w:p w:rsidR="007026A0" w:rsidRPr="007026A0" w:rsidRDefault="007026A0" w:rsidP="007026A0">
      <w:pPr>
        <w:pStyle w:val="af3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284" w:right="567" w:firstLine="567"/>
        <w:rPr>
          <w:color w:val="000000"/>
          <w:sz w:val="24"/>
          <w:szCs w:val="24"/>
        </w:rPr>
      </w:pPr>
      <w:r w:rsidRPr="007026A0">
        <w:rPr>
          <w:b/>
          <w:bCs/>
          <w:color w:val="000000"/>
          <w:sz w:val="24"/>
          <w:szCs w:val="24"/>
        </w:rPr>
        <w:lastRenderedPageBreak/>
        <w:t>МЕРОПРИЯТИЯ ПОЖАРНОЙ БЕЗОПАСНОСТИ</w:t>
      </w:r>
    </w:p>
    <w:p w:rsidR="00AE44D6" w:rsidRDefault="007026A0" w:rsidP="00AE44D6">
      <w:pPr>
        <w:pStyle w:val="afb"/>
        <w:spacing w:line="360" w:lineRule="auto"/>
        <w:ind w:left="284" w:firstLine="567"/>
      </w:pPr>
      <w:r w:rsidRPr="007026A0">
        <w:t>Планировка</w:t>
      </w:r>
      <w:r>
        <w:t xml:space="preserve"> </w:t>
      </w:r>
      <w:r w:rsidRPr="007026A0">
        <w:t>жилого массива</w:t>
      </w:r>
      <w:r>
        <w:t xml:space="preserve"> </w:t>
      </w:r>
      <w:r w:rsidRPr="007026A0">
        <w:t>выполнена</w:t>
      </w:r>
      <w:r>
        <w:t xml:space="preserve"> </w:t>
      </w:r>
      <w:r w:rsidRPr="007026A0">
        <w:t>на основании</w:t>
      </w:r>
      <w:r>
        <w:t xml:space="preserve"> </w:t>
      </w:r>
      <w:r w:rsidRPr="007026A0">
        <w:t>задания на проектирование</w:t>
      </w:r>
      <w:r>
        <w:t xml:space="preserve"> </w:t>
      </w:r>
      <w:r w:rsidRPr="007026A0">
        <w:t>в соответствии действующими нормами и правилами. На территории и на смежных территориях с</w:t>
      </w:r>
      <w:r>
        <w:t xml:space="preserve"> </w:t>
      </w:r>
      <w:r w:rsidRPr="007026A0">
        <w:t>жилым массивом</w:t>
      </w:r>
      <w:r>
        <w:t xml:space="preserve"> </w:t>
      </w:r>
      <w:r w:rsidRPr="007026A0">
        <w:t>не предусмотрено размещение</w:t>
      </w:r>
      <w:r>
        <w:t xml:space="preserve"> </w:t>
      </w:r>
      <w:r w:rsidRPr="007026A0">
        <w:t>пожаровзрывоопасных объектов. При проектировании улиц, проездов и пешеходных путей учитывалась возможность проезда</w:t>
      </w:r>
      <w:r w:rsidR="00AE44D6">
        <w:t xml:space="preserve"> </w:t>
      </w:r>
      <w:r w:rsidRPr="007026A0">
        <w:t xml:space="preserve">пожарных машин к жилым зданиям. </w:t>
      </w:r>
    </w:p>
    <w:p w:rsidR="00946696" w:rsidRDefault="007026A0" w:rsidP="00AE44D6">
      <w:pPr>
        <w:pStyle w:val="afb"/>
        <w:spacing w:line="360" w:lineRule="auto"/>
        <w:ind w:left="284" w:firstLine="567"/>
      </w:pPr>
      <w:r w:rsidRPr="007026A0">
        <w:t>Ширина всех проездов</w:t>
      </w:r>
      <w:r w:rsidR="00AE44D6">
        <w:t xml:space="preserve"> </w:t>
      </w:r>
      <w:r w:rsidRPr="007026A0">
        <w:t>соответствует требованиям пожарной безопасности.</w:t>
      </w:r>
    </w:p>
    <w:p w:rsidR="00AE44D6" w:rsidRDefault="000C2D0F" w:rsidP="00AE44D6">
      <w:pPr>
        <w:pStyle w:val="afb"/>
        <w:spacing w:line="360" w:lineRule="auto"/>
        <w:ind w:left="284" w:firstLine="567"/>
      </w:pPr>
      <w:r>
        <w:t>Ближайшие пожарные части №27, 28, 35 и 160 расположены в г. Тольятти на расстоянии около 23 км до объекта проектирования.</w:t>
      </w:r>
      <w:r w:rsidR="00946696">
        <w:br/>
      </w: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AE44D6" w:rsidRDefault="00AE44D6" w:rsidP="00AE44D6">
      <w:pPr>
        <w:pStyle w:val="24"/>
        <w:spacing w:after="0" w:line="240" w:lineRule="auto"/>
        <w:ind w:left="851" w:right="181"/>
        <w:rPr>
          <w:b/>
        </w:rPr>
      </w:pPr>
    </w:p>
    <w:p w:rsidR="00495CEA" w:rsidRPr="00495CEA" w:rsidRDefault="00495CEA" w:rsidP="007026A0">
      <w:pPr>
        <w:pStyle w:val="24"/>
        <w:numPr>
          <w:ilvl w:val="0"/>
          <w:numId w:val="31"/>
        </w:numPr>
        <w:spacing w:after="0" w:line="240" w:lineRule="auto"/>
        <w:ind w:left="284" w:right="181" w:firstLine="567"/>
        <w:rPr>
          <w:b/>
        </w:rPr>
      </w:pPr>
      <w:r w:rsidRPr="00495CEA">
        <w:rPr>
          <w:b/>
        </w:rPr>
        <w:lastRenderedPageBreak/>
        <w:t>ОСНОВНЫЕ ТЕХНИКО-ЭКОНОМИЧЕСКИЕ ПОКАЗАТЕЛИ ПРОЕКТА ПЛАНИРОВКИ</w:t>
      </w:r>
    </w:p>
    <w:p w:rsidR="00495CEA" w:rsidRPr="00495CEA" w:rsidRDefault="00495CEA" w:rsidP="00495CEA">
      <w:pPr>
        <w:pStyle w:val="24"/>
        <w:spacing w:after="0" w:line="240" w:lineRule="auto"/>
        <w:ind w:left="0" w:right="181"/>
        <w:jc w:val="center"/>
        <w:rPr>
          <w:b/>
        </w:rPr>
      </w:pPr>
    </w:p>
    <w:p w:rsidR="00495CEA" w:rsidRPr="00495CEA" w:rsidRDefault="00495CEA" w:rsidP="00495CEA">
      <w:pPr>
        <w:pStyle w:val="24"/>
        <w:spacing w:after="0" w:line="240" w:lineRule="auto"/>
        <w:ind w:left="0" w:right="181"/>
        <w:jc w:val="center"/>
        <w:rPr>
          <w:b/>
        </w:rPr>
      </w:pPr>
      <w:r w:rsidRPr="00495CEA">
        <w:rPr>
          <w:b/>
        </w:rPr>
        <w:t xml:space="preserve">Технико-экономические показатели </w:t>
      </w:r>
      <w:r>
        <w:rPr>
          <w:b/>
        </w:rPr>
        <w:t>жилого массива</w:t>
      </w:r>
    </w:p>
    <w:p w:rsidR="00495CEA" w:rsidRPr="00495CEA" w:rsidRDefault="00495CEA" w:rsidP="00495CEA">
      <w:pPr>
        <w:pStyle w:val="24"/>
        <w:spacing w:after="0" w:line="240" w:lineRule="auto"/>
        <w:ind w:left="0" w:right="181"/>
        <w:jc w:val="center"/>
        <w:rPr>
          <w:b/>
        </w:rPr>
      </w:pPr>
      <w:r w:rsidRPr="00495CEA">
        <w:rPr>
          <w:b/>
        </w:rPr>
        <w:t>на расчетный срок (1-4 фрагменты)</w:t>
      </w:r>
    </w:p>
    <w:p w:rsidR="00495CEA" w:rsidRDefault="00495CEA" w:rsidP="00495CEA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right"/>
      </w:pPr>
      <w:r w:rsidRPr="00495CEA">
        <w:t>Таблица №3</w:t>
      </w:r>
    </w:p>
    <w:tbl>
      <w:tblPr>
        <w:tblW w:w="1020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3"/>
        <w:gridCol w:w="4993"/>
        <w:gridCol w:w="1275"/>
        <w:gridCol w:w="2835"/>
      </w:tblGrid>
      <w:tr w:rsidR="00495CEA" w:rsidRPr="00022A46" w:rsidTr="00495CEA">
        <w:trPr>
          <w:tblHeader/>
        </w:trPr>
        <w:tc>
          <w:tcPr>
            <w:tcW w:w="11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№ п/п</w:t>
            </w:r>
          </w:p>
        </w:tc>
        <w:tc>
          <w:tcPr>
            <w:tcW w:w="49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Единица изм.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срок (2020</w:t>
            </w:r>
            <w:r w:rsidRPr="00022A46">
              <w:rPr>
                <w:sz w:val="24"/>
                <w:szCs w:val="24"/>
              </w:rPr>
              <w:t>)</w:t>
            </w:r>
          </w:p>
        </w:tc>
      </w:tr>
      <w:tr w:rsidR="00495CEA" w:rsidRPr="00022A46" w:rsidTr="00495CEA">
        <w:tc>
          <w:tcPr>
            <w:tcW w:w="11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</w:t>
            </w:r>
          </w:p>
        </w:tc>
        <w:tc>
          <w:tcPr>
            <w:tcW w:w="499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</w:t>
            </w:r>
          </w:p>
        </w:tc>
      </w:tr>
      <w:tr w:rsidR="00495CEA" w:rsidRPr="00022A46" w:rsidTr="00495CEA">
        <w:tc>
          <w:tcPr>
            <w:tcW w:w="1103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1.</w:t>
            </w:r>
          </w:p>
        </w:tc>
        <w:tc>
          <w:tcPr>
            <w:tcW w:w="4993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b/>
                <w:color w:val="000080"/>
                <w:sz w:val="24"/>
                <w:szCs w:val="24"/>
              </w:rPr>
            </w:pPr>
            <w:r w:rsidRPr="00F21293">
              <w:rPr>
                <w:b/>
                <w:color w:val="000080"/>
                <w:sz w:val="24"/>
                <w:szCs w:val="24"/>
              </w:rPr>
              <w:t>Общая площадь участка в установленных границах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128,8</w:t>
            </w:r>
          </w:p>
        </w:tc>
      </w:tr>
      <w:tr w:rsidR="00495CEA" w:rsidRPr="00022A46" w:rsidTr="00495CEA">
        <w:trPr>
          <w:trHeight w:hRule="exact" w:val="597"/>
        </w:trPr>
        <w:tc>
          <w:tcPr>
            <w:tcW w:w="1103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1.1</w:t>
            </w:r>
          </w:p>
        </w:tc>
        <w:tc>
          <w:tcPr>
            <w:tcW w:w="4993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b/>
                <w:color w:val="000080"/>
                <w:sz w:val="24"/>
                <w:szCs w:val="24"/>
              </w:rPr>
            </w:pPr>
            <w:r w:rsidRPr="00F21293">
              <w:rPr>
                <w:b/>
                <w:color w:val="000080"/>
                <w:sz w:val="24"/>
                <w:szCs w:val="24"/>
              </w:rPr>
              <w:t>Общая площадь под земли поселений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shd w:val="pct15" w:color="auto" w:fill="auto"/>
            <w:vAlign w:val="center"/>
          </w:tcPr>
          <w:p w:rsidR="00495CEA" w:rsidRPr="00F21293" w:rsidRDefault="00495CEA" w:rsidP="00495CEA">
            <w:pPr>
              <w:pStyle w:val="31"/>
              <w:widowControl w:val="0"/>
              <w:spacing w:after="0"/>
              <w:rPr>
                <w:b/>
                <w:color w:val="000080"/>
                <w:sz w:val="24"/>
                <w:szCs w:val="24"/>
              </w:rPr>
            </w:pPr>
            <w:r w:rsidRPr="00F21293">
              <w:rPr>
                <w:color w:val="000080"/>
                <w:sz w:val="24"/>
                <w:szCs w:val="24"/>
              </w:rPr>
              <w:t>128,8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2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 том числе территории:</w:t>
            </w:r>
          </w:p>
        </w:tc>
        <w:tc>
          <w:tcPr>
            <w:tcW w:w="1275" w:type="dxa"/>
            <w:tcBorders>
              <w:top w:val="single" w:sz="2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жилых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CF14EF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382874">
              <w:rPr>
                <w:sz w:val="24"/>
                <w:szCs w:val="24"/>
              </w:rPr>
              <w:t>05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общественно-деловых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14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54</w:t>
            </w:r>
          </w:p>
        </w:tc>
      </w:tr>
      <w:tr w:rsidR="00495CEA" w:rsidRPr="00022A46" w:rsidTr="00495CEA">
        <w:trPr>
          <w:trHeight w:hRule="exact" w:val="38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производственных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CA3DB8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673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инженерной и транспортной инфраструктур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CF14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рекреационных зон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CA3DB8" w:rsidRDefault="00CF14EF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382874">
              <w:rPr>
                <w:sz w:val="24"/>
                <w:szCs w:val="24"/>
              </w:rPr>
              <w:t>19</w:t>
            </w:r>
          </w:p>
        </w:tc>
      </w:tr>
      <w:tr w:rsidR="00495CEA" w:rsidRPr="00022A46" w:rsidTr="00495CEA">
        <w:trPr>
          <w:trHeight w:hRule="exact" w:val="659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сельскохозяйственного использования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CA3DB8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специального назначения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644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зон особо охраняемых территорий и объектов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616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них: объекты культурного наследия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933"/>
        </w:trPr>
        <w:tc>
          <w:tcPr>
            <w:tcW w:w="1103" w:type="dxa"/>
            <w:tcBorders>
              <w:top w:val="nil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1.2</w:t>
            </w:r>
          </w:p>
        </w:tc>
        <w:tc>
          <w:tcPr>
            <w:tcW w:w="499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общей площади земель поселения территории общего пользования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49,94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single" w:sz="4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7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зеленые насаждения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CF14EF" w:rsidP="00382874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382874">
              <w:rPr>
                <w:sz w:val="24"/>
                <w:szCs w:val="24"/>
              </w:rPr>
              <w:t>19</w:t>
            </w:r>
          </w:p>
        </w:tc>
      </w:tr>
      <w:tr w:rsidR="00495CEA" w:rsidRPr="00022A46" w:rsidTr="00495CEA">
        <w:trPr>
          <w:trHeight w:hRule="exact" w:val="317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улицы, проезды, стоянки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38,56</w:t>
            </w:r>
          </w:p>
        </w:tc>
      </w:tr>
      <w:tr w:rsidR="00495CEA" w:rsidRPr="00022A46" w:rsidTr="00495CEA">
        <w:trPr>
          <w:trHeight w:hRule="exact" w:val="1287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1.3</w:t>
            </w: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общей площади земель поселения территории, не вовлеченные в градостроительную деятельность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981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1.4</w:t>
            </w: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общей площади земель поселения территории резерва для развития поселения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382874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8,12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Из них: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жилой зоны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40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прочих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2.</w:t>
            </w:r>
          </w:p>
        </w:tc>
        <w:tc>
          <w:tcPr>
            <w:tcW w:w="499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 xml:space="preserve">Численность населения 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чел.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r>
              <w:t>4,6</w:t>
            </w: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2.1</w:t>
            </w:r>
          </w:p>
        </w:tc>
        <w:tc>
          <w:tcPr>
            <w:tcW w:w="4993" w:type="dxa"/>
            <w:tcBorders>
              <w:top w:val="nil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Возрастная структура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дети до 16 лет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</w:t>
            </w: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95CEA" w:rsidRPr="00022A46" w:rsidTr="00495CEA">
        <w:trPr>
          <w:trHeight w:hRule="exact" w:val="36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трудоспособный возраст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495CEA" w:rsidRPr="00022A46" w:rsidTr="00495CEA">
        <w:trPr>
          <w:trHeight w:hRule="exact" w:val="400"/>
        </w:trPr>
        <w:tc>
          <w:tcPr>
            <w:tcW w:w="1103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старше трудоспособного</w:t>
            </w:r>
          </w:p>
        </w:tc>
        <w:tc>
          <w:tcPr>
            <w:tcW w:w="1275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</w:t>
            </w:r>
          </w:p>
        </w:tc>
        <w:tc>
          <w:tcPr>
            <w:tcW w:w="2835" w:type="dxa"/>
            <w:tcBorders>
              <w:top w:val="nil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single" w:sz="2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</w:t>
            </w:r>
          </w:p>
        </w:tc>
        <w:tc>
          <w:tcPr>
            <w:tcW w:w="4993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Жилищный  фонд – всего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r>
              <w:t>130</w:t>
            </w:r>
          </w:p>
        </w:tc>
      </w:tr>
      <w:tr w:rsidR="00495CEA" w:rsidRPr="00022A46" w:rsidTr="00495CEA">
        <w:trPr>
          <w:trHeight w:hRule="exact" w:val="595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3.1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Жилая обеспеченность на 1 жителя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  <w:r w:rsidRPr="00022A46">
              <w:rPr>
                <w:sz w:val="24"/>
                <w:szCs w:val="24"/>
              </w:rPr>
              <w:t>/чел.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r>
              <w:t>26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3.2</w:t>
            </w:r>
          </w:p>
        </w:tc>
        <w:tc>
          <w:tcPr>
            <w:tcW w:w="499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Объем нового строительства  - всего</w:t>
            </w:r>
          </w:p>
        </w:tc>
        <w:tc>
          <w:tcPr>
            <w:tcW w:w="1275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r>
              <w:t>150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Новое строительство за период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r>
              <w:t>150</w:t>
            </w:r>
          </w:p>
        </w:tc>
      </w:tr>
      <w:tr w:rsidR="00495CEA" w:rsidRPr="00022A46" w:rsidTr="00495CEA">
        <w:trPr>
          <w:trHeight w:hRule="exact" w:val="717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3.3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Ежегодный ввод жилищного  фонда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26</w:t>
            </w:r>
          </w:p>
        </w:tc>
      </w:tr>
      <w:tr w:rsidR="00495CEA" w:rsidRPr="00022A46" w:rsidTr="00495CEA">
        <w:trPr>
          <w:trHeight w:hRule="exact" w:val="571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3.4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Убыль жилищного фонда по периодам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-</w:t>
            </w:r>
          </w:p>
        </w:tc>
      </w:tr>
      <w:tr w:rsidR="00495CEA" w:rsidRPr="00022A46" w:rsidTr="00495CEA">
        <w:trPr>
          <w:trHeight w:hRule="exact" w:val="848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3.5</w:t>
            </w: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Обеспеченность жилищного фонда: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%% общего жил. фонда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/>
        </w:tc>
      </w:tr>
      <w:tr w:rsidR="00495CEA" w:rsidRPr="00022A46" w:rsidTr="00495CEA">
        <w:trPr>
          <w:trHeight w:hRule="exact" w:val="423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-водопроводом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100</w:t>
            </w:r>
          </w:p>
        </w:tc>
      </w:tr>
      <w:tr w:rsidR="00495CEA" w:rsidRPr="00022A46" w:rsidTr="00495CEA">
        <w:trPr>
          <w:trHeight w:hRule="exact" w:val="281"/>
        </w:trPr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-канализацией (локальной)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r>
              <w:t>100</w:t>
            </w:r>
          </w:p>
        </w:tc>
      </w:tr>
      <w:tr w:rsidR="00495CEA" w:rsidRPr="00022A46" w:rsidTr="00495CEA">
        <w:trPr>
          <w:trHeight w:hRule="exact" w:val="787"/>
        </w:trPr>
        <w:tc>
          <w:tcPr>
            <w:tcW w:w="110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-газоснабжением</w:t>
            </w:r>
          </w:p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электрификацией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-«-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CEA" w:rsidRDefault="00495CEA" w:rsidP="00495CEA">
            <w:r>
              <w:t>100</w:t>
            </w:r>
          </w:p>
          <w:p w:rsidR="00495CEA" w:rsidRPr="00022A46" w:rsidRDefault="00495CEA" w:rsidP="00495CEA">
            <w:r>
              <w:t>100</w:t>
            </w:r>
          </w:p>
        </w:tc>
      </w:tr>
      <w:tr w:rsidR="00495CEA" w:rsidRPr="00022A46" w:rsidTr="00495CEA">
        <w:trPr>
          <w:trHeight w:hRule="exact" w:val="859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Объекты социального и культурно-бытового обслуживания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528"/>
        </w:trPr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.1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Детские дошкольные учреждения-всего/1000 чел.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vAlign w:val="center"/>
          </w:tcPr>
          <w:p w:rsidR="00495CEA" w:rsidRPr="00CF14EF" w:rsidRDefault="00CF14EF" w:rsidP="00CF14EF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CF14EF">
              <w:rPr>
                <w:sz w:val="24"/>
                <w:szCs w:val="24"/>
              </w:rPr>
              <w:t>253</w:t>
            </w:r>
            <w:r w:rsidR="00495CEA" w:rsidRPr="00CF14EF">
              <w:rPr>
                <w:sz w:val="24"/>
                <w:szCs w:val="24"/>
                <w:lang w:val="en-US"/>
              </w:rPr>
              <w:t>/</w:t>
            </w:r>
            <w:r w:rsidRPr="00CF14EF">
              <w:rPr>
                <w:sz w:val="24"/>
                <w:szCs w:val="24"/>
              </w:rPr>
              <w:t>55</w:t>
            </w:r>
          </w:p>
        </w:tc>
      </w:tr>
      <w:tr w:rsidR="00495CEA" w:rsidRPr="00022A46" w:rsidTr="00495CEA">
        <w:trPr>
          <w:trHeight w:hRule="exact" w:val="58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.2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Общеобразовательные школы- всего/1000 чел.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vAlign w:val="center"/>
          </w:tcPr>
          <w:p w:rsidR="00495CEA" w:rsidRPr="00CF14EF" w:rsidRDefault="00CF14EF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CF14EF">
              <w:rPr>
                <w:sz w:val="24"/>
                <w:szCs w:val="24"/>
              </w:rPr>
              <w:t>506</w:t>
            </w:r>
            <w:r w:rsidR="00495CEA" w:rsidRPr="00CF14EF">
              <w:rPr>
                <w:sz w:val="24"/>
                <w:szCs w:val="24"/>
                <w:lang w:val="en-US"/>
              </w:rPr>
              <w:t>/</w:t>
            </w:r>
            <w:r w:rsidR="00495CEA" w:rsidRPr="00CF14EF">
              <w:rPr>
                <w:sz w:val="24"/>
                <w:szCs w:val="24"/>
              </w:rPr>
              <w:t>110</w:t>
            </w: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.2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*)Школа-интернат- всего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vAlign w:val="center"/>
          </w:tcPr>
          <w:p w:rsidR="00495CEA" w:rsidRPr="00E4101C" w:rsidRDefault="00CF14EF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367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.3</w:t>
            </w: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*)Больница - всего/1000 чел.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коек</w:t>
            </w:r>
          </w:p>
        </w:tc>
        <w:tc>
          <w:tcPr>
            <w:tcW w:w="2835" w:type="dxa"/>
            <w:vAlign w:val="center"/>
          </w:tcPr>
          <w:p w:rsidR="00495CEA" w:rsidRPr="00311C46" w:rsidRDefault="00E23BD3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594"/>
        </w:trPr>
        <w:tc>
          <w:tcPr>
            <w:tcW w:w="1103" w:type="dxa"/>
            <w:tcBorders>
              <w:top w:val="nil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.4</w:t>
            </w:r>
          </w:p>
        </w:tc>
        <w:tc>
          <w:tcPr>
            <w:tcW w:w="4993" w:type="dxa"/>
            <w:tcBorders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Поликлиника - всего/1000 чел.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посещ. в смену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95CEA" w:rsidRPr="00311C46" w:rsidRDefault="00CF14EF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95CEA" w:rsidRPr="00022A46" w:rsidTr="00495CEA">
        <w:trPr>
          <w:trHeight w:hRule="exact" w:val="537"/>
        </w:trPr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.5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Учреждения культуры и искусства- всего/1000 чел.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5CEA" w:rsidRPr="00CF14EF" w:rsidRDefault="00CF14EF" w:rsidP="00CF14EF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  <w:r w:rsidR="00495CEA">
              <w:rPr>
                <w:sz w:val="24"/>
                <w:szCs w:val="24"/>
                <w:lang w:val="en-US"/>
              </w:rPr>
              <w:t>0/</w:t>
            </w:r>
            <w:r>
              <w:rPr>
                <w:sz w:val="24"/>
                <w:szCs w:val="24"/>
              </w:rPr>
              <w:t>50</w:t>
            </w:r>
          </w:p>
        </w:tc>
      </w:tr>
      <w:tr w:rsidR="00495CEA" w:rsidRPr="00022A46" w:rsidTr="00495CEA">
        <w:trPr>
          <w:trHeight w:hRule="exact" w:val="837"/>
        </w:trPr>
        <w:tc>
          <w:tcPr>
            <w:tcW w:w="1103" w:type="dxa"/>
            <w:tcBorders>
              <w:top w:val="nil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.6</w:t>
            </w: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Учреждения санаторно-курортные, оздоровительные, отдыха и туризма- всего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мест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495CEA" w:rsidRPr="00022A46" w:rsidTr="00495CEA">
        <w:trPr>
          <w:trHeight w:hRule="exact" w:val="905"/>
        </w:trPr>
        <w:tc>
          <w:tcPr>
            <w:tcW w:w="1103" w:type="dxa"/>
            <w:tcBorders>
              <w:top w:val="nil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22A46">
              <w:rPr>
                <w:sz w:val="24"/>
                <w:szCs w:val="24"/>
              </w:rPr>
              <w:t>.7</w:t>
            </w: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Магазины продовольственных и промышленных товаров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ind w:right="-57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2</w:t>
            </w:r>
            <w:r w:rsidRPr="00022A46">
              <w:rPr>
                <w:sz w:val="24"/>
                <w:szCs w:val="24"/>
              </w:rPr>
              <w:t xml:space="preserve"> торговых площадей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3000</w:t>
            </w:r>
          </w:p>
        </w:tc>
      </w:tr>
      <w:tr w:rsidR="00495CEA" w:rsidRPr="00022A46" w:rsidTr="00495CEA">
        <w:trPr>
          <w:trHeight w:hRule="exact" w:val="926"/>
        </w:trPr>
        <w:tc>
          <w:tcPr>
            <w:tcW w:w="1103" w:type="dxa"/>
            <w:tcBorders>
              <w:top w:val="single" w:sz="8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22A46">
              <w:rPr>
                <w:sz w:val="24"/>
                <w:szCs w:val="24"/>
              </w:rPr>
              <w:t>.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Инженерная и транспортная инфраструктура, инфраструктура территории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340"/>
        </w:trPr>
        <w:tc>
          <w:tcPr>
            <w:tcW w:w="1103" w:type="dxa"/>
            <w:tcBorders>
              <w:top w:val="single" w:sz="4" w:space="0" w:color="auto"/>
              <w:bottom w:val="single" w:sz="2" w:space="0" w:color="auto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22A46">
              <w:rPr>
                <w:sz w:val="24"/>
                <w:szCs w:val="24"/>
              </w:rPr>
              <w:t>.1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642"/>
        </w:trPr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Суммарное водопотребление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м</w:t>
            </w:r>
            <w:r w:rsidRPr="00022A46">
              <w:rPr>
                <w:sz w:val="24"/>
                <w:vertAlign w:val="superscript"/>
              </w:rPr>
              <w:t>3</w:t>
            </w:r>
            <w:r w:rsidRPr="00022A46">
              <w:rPr>
                <w:sz w:val="24"/>
              </w:rPr>
              <w:t>/ сут.</w:t>
            </w:r>
          </w:p>
        </w:tc>
        <w:tc>
          <w:tcPr>
            <w:tcW w:w="283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2400</w:t>
            </w:r>
          </w:p>
        </w:tc>
      </w:tr>
      <w:tr w:rsidR="00495CEA" w:rsidRPr="00022A46" w:rsidTr="00495CEA">
        <w:trPr>
          <w:trHeight w:hRule="exact" w:val="71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В том числе: на хозяйственно-питьевые нужды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af7"/>
              <w:widowControl w:val="0"/>
              <w:jc w:val="both"/>
              <w:rPr>
                <w:sz w:val="24"/>
              </w:rPr>
            </w:pPr>
            <w:r w:rsidRPr="00022A46">
              <w:rPr>
                <w:sz w:val="24"/>
              </w:rPr>
              <w:t>м</w:t>
            </w:r>
            <w:r w:rsidRPr="00022A46">
              <w:rPr>
                <w:sz w:val="24"/>
                <w:vertAlign w:val="superscript"/>
              </w:rPr>
              <w:t>3</w:t>
            </w:r>
            <w:r w:rsidRPr="00022A46">
              <w:rPr>
                <w:sz w:val="24"/>
              </w:rPr>
              <w:t>/ сут.</w:t>
            </w:r>
          </w:p>
        </w:tc>
        <w:tc>
          <w:tcPr>
            <w:tcW w:w="283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1900</w:t>
            </w:r>
          </w:p>
        </w:tc>
      </w:tr>
      <w:tr w:rsidR="00495CEA" w:rsidRPr="00022A46" w:rsidTr="00495CEA">
        <w:trPr>
          <w:gridAfter w:val="1"/>
          <w:wAfter w:w="2835" w:type="dxa"/>
          <w:cantSplit/>
          <w:trHeight w:hRule="exact" w:val="57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На производственные нужды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>/ сут.</w:t>
            </w:r>
          </w:p>
        </w:tc>
      </w:tr>
      <w:tr w:rsidR="00495CEA" w:rsidRPr="00022A46" w:rsidTr="00495CEA">
        <w:trPr>
          <w:trHeight w:hRule="exact" w:val="841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Используемые источники водоснабжения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На хоз-быт. нужды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691"/>
        </w:trPr>
        <w:tc>
          <w:tcPr>
            <w:tcW w:w="1103" w:type="dxa"/>
            <w:tcBorders>
              <w:top w:val="nil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Водопотребление в среднем на 1 чел.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л/ сут.</w:t>
            </w:r>
          </w:p>
        </w:tc>
        <w:tc>
          <w:tcPr>
            <w:tcW w:w="2835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380</w:t>
            </w:r>
          </w:p>
        </w:tc>
      </w:tr>
      <w:tr w:rsidR="00495CEA" w:rsidRPr="00022A46" w:rsidTr="00495CEA">
        <w:trPr>
          <w:trHeight w:hRule="exact" w:val="448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6.2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Канализация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c>
          <w:tcPr>
            <w:tcW w:w="1103" w:type="dxa"/>
            <w:tcBorders>
              <w:top w:val="single" w:sz="2" w:space="0" w:color="auto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Общее поступление сточных вод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>/ сут.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7000</w:t>
            </w:r>
          </w:p>
        </w:tc>
      </w:tr>
      <w:tr w:rsidR="00495CEA" w:rsidRPr="00022A46" w:rsidTr="00495CEA">
        <w:trPr>
          <w:trHeight w:hRule="exact" w:val="441"/>
        </w:trPr>
        <w:tc>
          <w:tcPr>
            <w:tcW w:w="1103" w:type="dxa"/>
            <w:tcBorders>
              <w:top w:val="nil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6.3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 xml:space="preserve">Электроснабжение 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582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- на коммунально-бытовые нужды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тыс.кВт час/год</w:t>
            </w:r>
          </w:p>
        </w:tc>
        <w:tc>
          <w:tcPr>
            <w:tcW w:w="2835" w:type="dxa"/>
            <w:tcBorders>
              <w:top w:val="dotted" w:sz="4" w:space="0" w:color="auto"/>
              <w:bottom w:val="single" w:sz="2" w:space="0" w:color="auto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7000</w:t>
            </w:r>
          </w:p>
        </w:tc>
      </w:tr>
      <w:tr w:rsidR="00495CEA" w:rsidRPr="00022A46" w:rsidTr="00495CEA">
        <w:trPr>
          <w:trHeight w:hRule="exact" w:val="400"/>
        </w:trPr>
        <w:tc>
          <w:tcPr>
            <w:tcW w:w="1103" w:type="dxa"/>
            <w:tcBorders>
              <w:top w:val="nil"/>
              <w:bottom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Потребление на 1 человека в год: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кВт час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495CEA" w:rsidRPr="00311C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2100</w:t>
            </w:r>
          </w:p>
        </w:tc>
      </w:tr>
      <w:tr w:rsidR="00495CEA" w:rsidRPr="00022A46" w:rsidTr="00495CEA">
        <w:trPr>
          <w:trHeight w:hRule="exact" w:val="406"/>
        </w:trPr>
        <w:tc>
          <w:tcPr>
            <w:tcW w:w="1103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6.4</w:t>
            </w:r>
          </w:p>
        </w:tc>
        <w:tc>
          <w:tcPr>
            <w:tcW w:w="4993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bottom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600"/>
        </w:trPr>
        <w:tc>
          <w:tcPr>
            <w:tcW w:w="110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 xml:space="preserve">Потребление тепла 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Гкал/год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495CEA" w:rsidRPr="00022A46" w:rsidTr="00495CEA">
        <w:trPr>
          <w:trHeight w:hRule="exact" w:val="847"/>
        </w:trPr>
        <w:tc>
          <w:tcPr>
            <w:tcW w:w="110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Мощность централизованных источников тепла (отопительные котлы)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Гкал/час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495CEA" w:rsidRPr="00022A46" w:rsidTr="00495CEA">
        <w:trPr>
          <w:trHeight w:hRule="exact" w:val="442"/>
        </w:trPr>
        <w:tc>
          <w:tcPr>
            <w:tcW w:w="110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6.5</w:t>
            </w:r>
          </w:p>
        </w:tc>
        <w:tc>
          <w:tcPr>
            <w:tcW w:w="4993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sz w:val="24"/>
                <w:szCs w:val="24"/>
              </w:rPr>
            </w:pPr>
            <w:r w:rsidRPr="00022A46">
              <w:rPr>
                <w:b/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127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shd w:val="pct15" w:color="auto" w:fill="auto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</w:tr>
      <w:tr w:rsidR="00495CEA" w:rsidRPr="00022A46" w:rsidTr="00495CEA">
        <w:trPr>
          <w:trHeight w:hRule="exact" w:val="524"/>
        </w:trPr>
        <w:tc>
          <w:tcPr>
            <w:tcW w:w="110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Потребление газа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млн. 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 xml:space="preserve"> / год</w:t>
            </w:r>
          </w:p>
        </w:tc>
        <w:tc>
          <w:tcPr>
            <w:tcW w:w="2835" w:type="dxa"/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9,6</w:t>
            </w:r>
          </w:p>
        </w:tc>
      </w:tr>
      <w:tr w:rsidR="00495CEA" w:rsidRPr="00022A46" w:rsidTr="00495CEA">
        <w:trPr>
          <w:trHeight w:hRule="exact" w:val="558"/>
        </w:trPr>
        <w:tc>
          <w:tcPr>
            <w:tcW w:w="110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В том числе: на нужды населения</w:t>
            </w:r>
          </w:p>
        </w:tc>
        <w:tc>
          <w:tcPr>
            <w:tcW w:w="1275" w:type="dxa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 xml:space="preserve"> / год</w:t>
            </w:r>
          </w:p>
        </w:tc>
        <w:tc>
          <w:tcPr>
            <w:tcW w:w="2835" w:type="dxa"/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2,4</w:t>
            </w:r>
          </w:p>
        </w:tc>
      </w:tr>
      <w:tr w:rsidR="00495CEA" w:rsidRPr="00022A46" w:rsidTr="00495CEA">
        <w:trPr>
          <w:trHeight w:hRule="exact" w:val="719"/>
        </w:trPr>
        <w:tc>
          <w:tcPr>
            <w:tcW w:w="1103" w:type="dxa"/>
            <w:tcBorders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4993" w:type="dxa"/>
            <w:tcBorders>
              <w:bottom w:val="single" w:sz="2" w:space="0" w:color="auto"/>
            </w:tcBorders>
            <w:vAlign w:val="center"/>
          </w:tcPr>
          <w:p w:rsidR="00E23BD3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 xml:space="preserve">На производственные нужды и </w:t>
            </w:r>
          </w:p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теплоисточники</w:t>
            </w: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</w:rPr>
            </w:pPr>
            <w:r w:rsidRPr="00022A46">
              <w:rPr>
                <w:sz w:val="24"/>
                <w:szCs w:val="24"/>
              </w:rPr>
              <w:t>тыс. м</w:t>
            </w:r>
            <w:r w:rsidRPr="00022A46">
              <w:rPr>
                <w:sz w:val="24"/>
                <w:szCs w:val="24"/>
                <w:vertAlign w:val="superscript"/>
              </w:rPr>
              <w:t>3</w:t>
            </w:r>
            <w:r w:rsidRPr="00022A46">
              <w:rPr>
                <w:sz w:val="24"/>
                <w:szCs w:val="24"/>
              </w:rPr>
              <w:t xml:space="preserve"> / год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7,2</w:t>
            </w:r>
          </w:p>
        </w:tc>
      </w:tr>
      <w:tr w:rsidR="00495CEA" w:rsidRPr="00022A46" w:rsidTr="00495CEA">
        <w:trPr>
          <w:trHeight w:hRule="exact" w:val="440"/>
        </w:trPr>
        <w:tc>
          <w:tcPr>
            <w:tcW w:w="1103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color w:val="000000"/>
                <w:sz w:val="24"/>
                <w:szCs w:val="24"/>
                <w:highlight w:val="lightGray"/>
              </w:rPr>
            </w:pPr>
            <w:r w:rsidRPr="00022A46">
              <w:rPr>
                <w:color w:val="000000"/>
                <w:sz w:val="24"/>
                <w:szCs w:val="24"/>
                <w:highlight w:val="lightGray"/>
              </w:rPr>
              <w:t>6.6</w:t>
            </w:r>
          </w:p>
        </w:tc>
        <w:tc>
          <w:tcPr>
            <w:tcW w:w="4993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b/>
                <w:color w:val="000000"/>
                <w:sz w:val="24"/>
                <w:szCs w:val="24"/>
                <w:highlight w:val="lightGray"/>
              </w:rPr>
            </w:pPr>
            <w:r w:rsidRPr="00022A46">
              <w:rPr>
                <w:b/>
                <w:color w:val="000000"/>
                <w:sz w:val="24"/>
                <w:szCs w:val="24"/>
                <w:highlight w:val="lightGray"/>
              </w:rPr>
              <w:t>Протяженность улиц и дорог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022A46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highlight w:val="lightGray"/>
              </w:rPr>
            </w:pPr>
            <w:r w:rsidRPr="00022A46">
              <w:rPr>
                <w:sz w:val="24"/>
                <w:szCs w:val="24"/>
                <w:highlight w:val="lightGray"/>
              </w:rPr>
              <w:t>км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495CEA" w:rsidRPr="001D0CD0" w:rsidRDefault="00495CEA" w:rsidP="00495CEA">
            <w:pPr>
              <w:pStyle w:val="31"/>
              <w:widowControl w:val="0"/>
              <w:spacing w:after="0"/>
              <w:rPr>
                <w:sz w:val="24"/>
                <w:szCs w:val="24"/>
                <w:highlight w:val="lightGray"/>
                <w:lang w:val="en-US"/>
              </w:rPr>
            </w:pPr>
            <w:r>
              <w:rPr>
                <w:sz w:val="24"/>
                <w:szCs w:val="24"/>
                <w:highlight w:val="lightGray"/>
                <w:lang w:val="en-US"/>
              </w:rPr>
              <w:t>40</w:t>
            </w:r>
          </w:p>
        </w:tc>
      </w:tr>
    </w:tbl>
    <w:p w:rsidR="00495CEA" w:rsidRPr="00495CEA" w:rsidRDefault="00495CEA" w:rsidP="00495CEA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left"/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C230D" w:rsidRDefault="004C230D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C230D" w:rsidRDefault="004C230D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Default="00495CEA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p w:rsidR="00495CEA" w:rsidRPr="007026A0" w:rsidRDefault="00495CEA" w:rsidP="007026A0">
      <w:pPr>
        <w:pStyle w:val="af3"/>
        <w:numPr>
          <w:ilvl w:val="0"/>
          <w:numId w:val="31"/>
        </w:numPr>
        <w:spacing w:line="360" w:lineRule="auto"/>
        <w:ind w:left="284" w:firstLine="567"/>
        <w:rPr>
          <w:b/>
          <w:sz w:val="24"/>
          <w:szCs w:val="24"/>
        </w:rPr>
      </w:pPr>
      <w:r w:rsidRPr="007026A0">
        <w:rPr>
          <w:b/>
          <w:smallCaps/>
          <w:sz w:val="24"/>
          <w:szCs w:val="24"/>
        </w:rPr>
        <w:lastRenderedPageBreak/>
        <w:t>Используемые нормативные документы</w:t>
      </w:r>
    </w:p>
    <w:p w:rsidR="00495CEA" w:rsidRPr="008D7B81" w:rsidRDefault="00495CEA" w:rsidP="008D7B81">
      <w:pPr>
        <w:pStyle w:val="24"/>
        <w:spacing w:after="0" w:line="240" w:lineRule="auto"/>
        <w:ind w:left="284" w:right="567" w:firstLine="567"/>
      </w:pPr>
      <w:r w:rsidRPr="008D7B81">
        <w:t>Настоящий проект разработан на основании следующих нормативных документов:</w:t>
      </w:r>
    </w:p>
    <w:p w:rsidR="00495CEA" w:rsidRPr="008D7B81" w:rsidRDefault="00495CEA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 xml:space="preserve">ГРАДОСТРОИТЕЛЬНЫЙ КОДЕКС РФ от 29.12.2004 </w:t>
      </w:r>
      <w:r w:rsidR="00747122" w:rsidRPr="008D7B81">
        <w:t xml:space="preserve">№ 190-ФЗ (ред. от 22.07.2008) </w:t>
      </w:r>
    </w:p>
    <w:p w:rsidR="00747122" w:rsidRPr="008D7B81" w:rsidRDefault="00747122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>Федеральный закон №191-ФЗ от 29.12.04 (ред. от 04. 12. 2007) «О введении в действие Градостроительного кодекса Российской Федерации»</w:t>
      </w:r>
    </w:p>
    <w:p w:rsidR="00495CEA" w:rsidRPr="008D7B81" w:rsidRDefault="00495CEA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 xml:space="preserve">ПОСТАНОВЛЕНИЕ Правительства РФ от 16 февраля </w:t>
      </w:r>
      <w:smartTag w:uri="urn:schemas-microsoft-com:office:smarttags" w:element="metricconverter">
        <w:smartTagPr>
          <w:attr w:name="ProductID" w:val="2008 г"/>
        </w:smartTagPr>
        <w:r w:rsidRPr="008D7B81">
          <w:t>2008 г</w:t>
        </w:r>
      </w:smartTag>
      <w:r w:rsidRPr="008D7B81">
        <w:t xml:space="preserve">. № 87 «О составе разделов проектной документации и требованиях к их содержанию». </w:t>
      </w:r>
    </w:p>
    <w:p w:rsidR="00495CEA" w:rsidRPr="008D7B81" w:rsidRDefault="00495CEA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>СНиП 11-04-2003. ИНСТРУКЦИЯ о порядке разработки, согласования, экспертизы и утверждения градостроительной документации.</w:t>
      </w:r>
    </w:p>
    <w:p w:rsidR="00747122" w:rsidRPr="008D7B81" w:rsidRDefault="00747122" w:rsidP="008D7B81">
      <w:pPr>
        <w:numPr>
          <w:ilvl w:val="0"/>
          <w:numId w:val="32"/>
        </w:numPr>
        <w:tabs>
          <w:tab w:val="clear" w:pos="1440"/>
          <w:tab w:val="num" w:pos="0"/>
        </w:tabs>
        <w:spacing w:before="240"/>
        <w:ind w:left="284" w:right="567" w:firstLine="567"/>
      </w:pPr>
      <w:r w:rsidRPr="008D7B81">
        <w:t>СП 42.13330.2011 «Градостроительство.  Планировка и застройка городских и сельских поселений»</w:t>
      </w:r>
    </w:p>
    <w:p w:rsidR="00E069E3" w:rsidRPr="008D7B81" w:rsidRDefault="00E069E3" w:rsidP="008D7B81">
      <w:pPr>
        <w:pStyle w:val="24"/>
        <w:numPr>
          <w:ilvl w:val="0"/>
          <w:numId w:val="32"/>
        </w:numPr>
        <w:spacing w:after="0" w:line="288" w:lineRule="auto"/>
        <w:ind w:left="284" w:right="567" w:firstLine="567"/>
      </w:pPr>
      <w:r w:rsidRPr="008D7B81">
        <w:t>Региональными нормативами градостроительного проектирования Самарской области от 25.12.2008г. № 496-п;- СП 30-102-99 «Планировка и застройка территорий малоэтажного жилищного строительства»;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</w:pPr>
      <w:r w:rsidRPr="008D7B81">
        <w:t>Федеральный законом «Об охране окружающей среды» от 10.01.2002г. №7-ФЗ;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</w:pPr>
      <w:r w:rsidRPr="008D7B81">
        <w:t xml:space="preserve">Федеральным законом «О санитарно-эпидемиологическом благополучии населения» от 30.03.1999г. №52-ФЗ 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 w:line="288" w:lineRule="auto"/>
        <w:ind w:left="284" w:right="567" w:firstLine="567"/>
      </w:pPr>
      <w:r w:rsidRPr="008D7B81">
        <w:t>Законом Самарской области от 12.07.2006г. № 90-ГД «О градостроительной деятельности на территории Самарской области»;</w:t>
      </w:r>
    </w:p>
    <w:p w:rsidR="00E069E3" w:rsidRPr="008D7B81" w:rsidRDefault="00E069E3" w:rsidP="008D7B81">
      <w:pPr>
        <w:numPr>
          <w:ilvl w:val="0"/>
          <w:numId w:val="32"/>
        </w:numPr>
        <w:tabs>
          <w:tab w:val="num" w:pos="0"/>
        </w:tabs>
        <w:spacing w:before="240" w:line="288" w:lineRule="auto"/>
        <w:ind w:left="284" w:right="567" w:firstLine="567"/>
      </w:pPr>
      <w:r w:rsidRPr="008D7B81">
        <w:t xml:space="preserve"> Постановление Правительства Самарской области от 24.08.2005г. № 85 «Об автомобильных дорогах общего пользования Самарской области»;</w:t>
      </w:r>
    </w:p>
    <w:p w:rsidR="00495CEA" w:rsidRPr="008D7B81" w:rsidRDefault="00495CEA" w:rsidP="008D7B81">
      <w:pPr>
        <w:pStyle w:val="af3"/>
        <w:numPr>
          <w:ilvl w:val="0"/>
          <w:numId w:val="32"/>
        </w:numPr>
        <w:spacing w:before="240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РДС 30-201-98. Инструкции о порядке проектирования и установления красных линий в городах и других поселениях Российской Федерации.</w:t>
      </w:r>
    </w:p>
    <w:p w:rsidR="00495CEA" w:rsidRPr="008D7B81" w:rsidRDefault="00747122" w:rsidP="008D7B81">
      <w:pPr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</w:pPr>
      <w:r w:rsidRPr="008D7B81">
        <w:t>СП 34.13330.2012 «Автомобильные дороги» Актуализированная редакция СНиП 2.05.02-85</w:t>
      </w:r>
      <w:r w:rsidR="00495CEA" w:rsidRPr="008D7B81">
        <w:t>.</w:t>
      </w:r>
    </w:p>
    <w:p w:rsidR="00495CEA" w:rsidRPr="008D7B81" w:rsidRDefault="00495CEA" w:rsidP="008D7B81">
      <w:pPr>
        <w:pStyle w:val="af3"/>
        <w:numPr>
          <w:ilvl w:val="0"/>
          <w:numId w:val="32"/>
        </w:numPr>
        <w:tabs>
          <w:tab w:val="num" w:pos="0"/>
        </w:tabs>
        <w:spacing w:before="240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Сан</w:t>
      </w:r>
      <w:r w:rsidRPr="008D7B81">
        <w:rPr>
          <w:bCs/>
          <w:sz w:val="24"/>
          <w:szCs w:val="24"/>
        </w:rPr>
        <w:t xml:space="preserve">ПиН 2.2.1/2.1.1.1200-03 «Санитарно-защитные зоны и санитарная классификация </w:t>
      </w:r>
      <w:r w:rsidRPr="008D7B81">
        <w:rPr>
          <w:sz w:val="24"/>
          <w:szCs w:val="24"/>
        </w:rPr>
        <w:t>предприятий, сооружений и иных объектов».</w:t>
      </w:r>
    </w:p>
    <w:p w:rsidR="00747122" w:rsidRPr="008D7B81" w:rsidRDefault="00747122" w:rsidP="008D7B81">
      <w:pPr>
        <w:pStyle w:val="af3"/>
        <w:numPr>
          <w:ilvl w:val="0"/>
          <w:numId w:val="32"/>
        </w:numPr>
        <w:tabs>
          <w:tab w:val="num" w:pos="0"/>
        </w:tabs>
        <w:spacing w:line="360" w:lineRule="auto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Технический регламент о требованиях пожарной безопасности №123-ФЗ;</w:t>
      </w:r>
    </w:p>
    <w:p w:rsidR="00ED1B8C" w:rsidRPr="008D7B81" w:rsidRDefault="00ED1B8C" w:rsidP="008D7B81">
      <w:pPr>
        <w:numPr>
          <w:ilvl w:val="0"/>
          <w:numId w:val="32"/>
        </w:numPr>
        <w:tabs>
          <w:tab w:val="num" w:pos="0"/>
        </w:tabs>
        <w:spacing w:line="360" w:lineRule="auto"/>
        <w:ind w:left="284" w:right="567" w:firstLine="567"/>
      </w:pPr>
      <w:r w:rsidRPr="008D7B81">
        <w:rPr>
          <w:spacing w:val="-4"/>
        </w:rPr>
        <w:t>Правила землепользования и застройки сельского поселения Узюково муниципального района Ставропольский Самарской области, утвержденными решением Собрания представителей сельского поселения Узюково  муниципального района Ставропольский Самарской области от 30.12.2013 г. № 31.</w:t>
      </w:r>
    </w:p>
    <w:p w:rsidR="00ED1B8C" w:rsidRPr="008D7B81" w:rsidRDefault="00747122" w:rsidP="008D7B81">
      <w:pPr>
        <w:pStyle w:val="af3"/>
        <w:numPr>
          <w:ilvl w:val="0"/>
          <w:numId w:val="32"/>
        </w:numPr>
        <w:tabs>
          <w:tab w:val="num" w:pos="0"/>
        </w:tabs>
        <w:spacing w:line="360" w:lineRule="auto"/>
        <w:ind w:left="284" w:right="567" w:firstLine="567"/>
        <w:rPr>
          <w:sz w:val="24"/>
          <w:szCs w:val="24"/>
        </w:rPr>
      </w:pPr>
      <w:r w:rsidRPr="008D7B81">
        <w:rPr>
          <w:sz w:val="24"/>
          <w:szCs w:val="24"/>
        </w:rPr>
        <w:t>Действующие технические регламенты, санитарными нормами и правилами, строительными нормами и правилами, иными нормативными документами.</w:t>
      </w:r>
    </w:p>
    <w:p w:rsidR="00E33FCD" w:rsidRPr="00223487" w:rsidRDefault="00E33FCD" w:rsidP="00223487">
      <w:pPr>
        <w:autoSpaceDE w:val="0"/>
        <w:autoSpaceDN w:val="0"/>
        <w:adjustRightInd w:val="0"/>
        <w:spacing w:line="360" w:lineRule="auto"/>
        <w:ind w:left="284" w:right="567" w:firstLine="567"/>
        <w:contextualSpacing/>
        <w:jc w:val="center"/>
        <w:rPr>
          <w:b/>
        </w:rPr>
      </w:pPr>
    </w:p>
    <w:sectPr w:rsidR="00E33FCD" w:rsidRPr="00223487" w:rsidSect="0022348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1135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01" w:rsidRDefault="004D0701">
      <w:r>
        <w:separator/>
      </w:r>
    </w:p>
  </w:endnote>
  <w:endnote w:type="continuationSeparator" w:id="0">
    <w:p w:rsidR="004D0701" w:rsidRDefault="004D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D0F" w:rsidRDefault="000C2D0F">
    <w:pPr>
      <w:pStyle w:val="a5"/>
    </w:pPr>
  </w:p>
  <w:p w:rsidR="000C2D0F" w:rsidRDefault="000C2D0F">
    <w:pPr>
      <w:pStyle w:val="a5"/>
    </w:pPr>
  </w:p>
  <w:p w:rsidR="000C2D0F" w:rsidRDefault="00F02AA5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19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20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D0F" w:rsidRPr="00BA34EE" w:rsidRDefault="000C2D0F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D0F" w:rsidRPr="00BA34EE" w:rsidRDefault="000C2D0F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D0F" w:rsidRPr="00BA34EE" w:rsidRDefault="000C2D0F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UhaMUA&#10;AADbAAAADwAAAGRycy9kb3ducmV2LnhtbESPUWvCMBSF3wf7D+EKe5uJPgypRpHhYNRNZvUHXJtr&#10;W9bcdElmO3+9GQz2eDjnfIezWA22FRfyoXGsYTJWIIhLZxquNBwPL48zECEiG2wdk4YfCrBa3t8t&#10;MDOu5z1diliJBOGQoYY6xi6TMpQ1WQxj1xEn7+y8xZikr6Tx2Ce4beVUqSdpseG0UGNHzzWVn8W3&#10;1bBT/DUrtv4j3/XqffN2PeX5aav1w2hYz0FEGuJ/+K/9ajRMJ/D7Jf0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1SFo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0C2D0F" w:rsidRPr="00BA34EE" w:rsidRDefault="000C2D0F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/H8UA&#10;AADbAAAADwAAAGRycy9kb3ducmV2LnhtbESPUUvDMBSF3wX/Q7jC3lxiH2TUZUNEYXRzbNUfcNdc&#10;22Jz0yVxrfv1y0Dw8XDO+Q5nvhxtJ07kQ+tYw8NUgSCunGm51vD58XY/AxEissHOMWn4pQDLxe3N&#10;HHPjBt7TqYy1SBAOOWpoYuxzKUPVkMUwdT1x8r6ctxiT9LU0HocEt53MlHqUFltOCw329NJQ9V3+&#10;WA1bxcdZufa7Yjuo99fN+VAUh7XWk7vx+QlEpDH+h//aK6Mhy+D6Jf0Au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78f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0C2D0F" w:rsidRPr="00BA34EE" w:rsidRDefault="000C2D0F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ahMUA&#10;AADbAAAADwAAAGRycy9kb3ducmV2LnhtbESPUUvDMBSF3wX/Q7iCby5xgzHqsjGGwujm0OoPuGvu&#10;2rLmpiZx7fbrjSD4eDjnfIczXw62FWfyoXGs4XGkQBCXzjRcafj8eHmYgQgR2WDrmDRcKMBycXsz&#10;x8y4nt/pXMRKJAiHDDXUMXaZlKGsyWIYuY44eUfnLcYkfSWNxz7BbSvHSk2lxYbTQo0drWsqT8W3&#10;1bBX/DUrtv4t3/fq9Xl3PeT5Yav1/d2wegIRaYj/4b/2xmgYT+D3S/o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xqExQAAANs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0C2D0F" w:rsidRPr="00BA34EE" w:rsidRDefault="000C2D0F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18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0C2D0F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33FCD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7E76EF">
                                  <w:rPr>
                                    <w:i/>
                                  </w:rPr>
                                  <w:t>2-</w:t>
                                </w:r>
                                <w:r>
                                  <w:rPr>
                                    <w:i/>
                                  </w:rPr>
                                  <w:t>ППТ-ПЗ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0C2D0F" w:rsidRPr="00BA34EE" w:rsidRDefault="002C1DBB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0C2D0F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F02AA5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0C2D0F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0C2D0F" w:rsidRPr="00BA34EE" w:rsidRDefault="000C2D0F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0C2D0F" w:rsidRPr="00BA34EE" w:rsidRDefault="000C2D0F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/Rrx+7MCAACz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0C2D0F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E33FCD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7E76EF">
                            <w:rPr>
                              <w:i/>
                            </w:rPr>
                            <w:t>2-</w:t>
                          </w:r>
                          <w:r>
                            <w:rPr>
                              <w:i/>
                            </w:rPr>
                            <w:t>ППТ-ПЗ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0C2D0F" w:rsidRPr="00BA34EE" w:rsidRDefault="002C1DBB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0C2D0F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02AA5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0C2D0F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0C2D0F" w:rsidRPr="00BA34EE" w:rsidRDefault="000C2D0F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0C2D0F" w:rsidRPr="00BA34EE" w:rsidRDefault="000C2D0F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D0F" w:rsidRPr="002125D0" w:rsidRDefault="000C2D0F" w:rsidP="00990441">
    <w:pPr>
      <w:pStyle w:val="a5"/>
      <w:ind w:left="180"/>
    </w:pPr>
  </w:p>
  <w:p w:rsidR="000C2D0F" w:rsidRPr="002125D0" w:rsidRDefault="000C2D0F" w:rsidP="00990441">
    <w:pPr>
      <w:pStyle w:val="a5"/>
      <w:ind w:left="180"/>
    </w:pPr>
  </w:p>
  <w:p w:rsidR="000C2D0F" w:rsidRDefault="00F02AA5" w:rsidP="00990441">
    <w:pPr>
      <w:pStyle w:val="a5"/>
      <w:ind w:left="180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147955</wp:posOffset>
              </wp:positionV>
              <wp:extent cx="2397760" cy="0"/>
              <wp:effectExtent l="22225" t="14605" r="18415" b="23495"/>
              <wp:wrapNone/>
              <wp:docPr id="8" name="AutoShap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0BA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2" o:spid="_x0000_s1026" type="#_x0000_t32" style="position:absolute;margin-left:-1.25pt;margin-top:11.65pt;width:188.8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-15875</wp:posOffset>
              </wp:positionH>
              <wp:positionV relativeFrom="paragraph">
                <wp:posOffset>135255</wp:posOffset>
              </wp:positionV>
              <wp:extent cx="2397760" cy="0"/>
              <wp:effectExtent l="22225" t="20955" r="27940" b="26670"/>
              <wp:wrapNone/>
              <wp:docPr id="7" name="AutoShap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9776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3DE8D" id="AutoShape 100" o:spid="_x0000_s1026" type="#_x0000_t32" style="position:absolute;margin-left:-1.25pt;margin-top:10.65pt;width:188.8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" strokecolor="#f2f2f2" strokeweight="3pt">
              <v:shadow color="#7f7f7f" opacity=".5" offset="1pt"/>
            </v:shape>
          </w:pict>
        </mc:Fallback>
      </mc:AlternateContent>
    </w:r>
  </w:p>
  <w:p w:rsidR="000C2D0F" w:rsidRDefault="000C2D0F" w:rsidP="00990441">
    <w:pPr>
      <w:pStyle w:val="a5"/>
      <w:ind w:left="180"/>
    </w:pPr>
  </w:p>
  <w:p w:rsidR="000C2D0F" w:rsidRDefault="000C2D0F" w:rsidP="00990441">
    <w:pPr>
      <w:pStyle w:val="a5"/>
      <w:ind w:left="180"/>
    </w:pPr>
  </w:p>
  <w:p w:rsidR="000C2D0F" w:rsidRDefault="000C2D0F" w:rsidP="00990441">
    <w:pPr>
      <w:pStyle w:val="a5"/>
      <w:ind w:left="180"/>
    </w:pPr>
  </w:p>
  <w:p w:rsidR="000C2D0F" w:rsidRDefault="000C2D0F" w:rsidP="00990441">
    <w:pPr>
      <w:pStyle w:val="a5"/>
      <w:ind w:left="180"/>
    </w:pPr>
  </w:p>
  <w:p w:rsidR="000C2D0F" w:rsidRDefault="000C2D0F" w:rsidP="00990441">
    <w:pPr>
      <w:pStyle w:val="a5"/>
      <w:ind w:left="180"/>
    </w:pPr>
  </w:p>
  <w:p w:rsidR="000C2D0F" w:rsidRDefault="000C2D0F" w:rsidP="00990441">
    <w:pPr>
      <w:pStyle w:val="a5"/>
      <w:ind w:left="180"/>
    </w:pPr>
  </w:p>
  <w:p w:rsidR="000C2D0F" w:rsidRDefault="000C2D0F" w:rsidP="00990441">
    <w:pPr>
      <w:pStyle w:val="a5"/>
      <w:ind w:left="180"/>
    </w:pPr>
  </w:p>
  <w:p w:rsidR="000C2D0F" w:rsidRDefault="000C2D0F" w:rsidP="00990441">
    <w:pPr>
      <w:pStyle w:val="a5"/>
      <w:ind w:left="180"/>
    </w:pPr>
  </w:p>
  <w:p w:rsidR="000C2D0F" w:rsidRPr="002125D0" w:rsidRDefault="00F02AA5" w:rsidP="00990441">
    <w:pPr>
      <w:pStyle w:val="a5"/>
      <w:ind w:left="180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-447040</wp:posOffset>
              </wp:positionH>
              <wp:positionV relativeFrom="paragraph">
                <wp:posOffset>-2892425</wp:posOffset>
              </wp:positionV>
              <wp:extent cx="431165" cy="3060065"/>
              <wp:effectExtent l="19685" t="22225" r="15875" b="22860"/>
              <wp:wrapNone/>
              <wp:docPr id="2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3" name="Line 8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D0F" w:rsidRPr="00E3609E" w:rsidRDefault="000C2D0F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5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D0F" w:rsidRPr="00E3609E" w:rsidRDefault="000C2D0F" w:rsidP="00EF75CE">
                            <w:pPr>
                              <w:pStyle w:val="100"/>
                              <w:rPr>
                                <w:rFonts w:ascii="GOST type B" w:hAnsi="GOST type B"/>
                                <w:szCs w:val="22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D0F" w:rsidRPr="00E3609E" w:rsidRDefault="000C2D0F" w:rsidP="00EF75CE">
                            <w:pPr>
                              <w:pStyle w:val="100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" o:spid="_x0000_s1042" style="position:absolute;left:0;text-align:left;margin-left:-35.2pt;margin-top:-227.75pt;width:33.95pt;height:240.95pt;z-index:251656704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">
              <v:line id="Line 8" o:spid="_x0000_s1043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44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54cQA&#10;AADaAAAADwAAAGRycy9kb3ducmV2LnhtbESPUUvDMBSF34X9h3AHvrlEE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VueH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0C2D0F" w:rsidRPr="00E3609E" w:rsidRDefault="000C2D0F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10" o:spid="_x0000_s1045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0C2D0F" w:rsidRPr="00E3609E" w:rsidRDefault="000C2D0F" w:rsidP="00EF75CE">
                      <w:pPr>
                        <w:pStyle w:val="100"/>
                        <w:rPr>
                          <w:rFonts w:ascii="GOST type B" w:hAnsi="GOST type B"/>
                          <w:szCs w:val="22"/>
                        </w:rPr>
                      </w:pPr>
                      <w:r w:rsidRPr="00E3609E">
                        <w:rPr>
                          <w:rFonts w:ascii="GOST type B" w:hAnsi="GOST type B"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11" o:spid="_x0000_s1046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0C2D0F" w:rsidRPr="00E3609E" w:rsidRDefault="000C2D0F" w:rsidP="00EF75CE">
                      <w:pPr>
                        <w:pStyle w:val="100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Взам. инв. №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1" layoutInCell="1" allowOverlap="1">
              <wp:simplePos x="0" y="0"/>
              <wp:positionH relativeFrom="column">
                <wp:posOffset>-13970</wp:posOffset>
              </wp:positionH>
              <wp:positionV relativeFrom="page">
                <wp:posOffset>8898255</wp:posOffset>
              </wp:positionV>
              <wp:extent cx="6505575" cy="1612900"/>
              <wp:effectExtent l="0" t="1905" r="4445" b="4445"/>
              <wp:wrapNone/>
              <wp:docPr id="1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05575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52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1"/>
                            <w:gridCol w:w="572"/>
                            <w:gridCol w:w="566"/>
                            <w:gridCol w:w="679"/>
                            <w:gridCol w:w="859"/>
                            <w:gridCol w:w="572"/>
                            <w:gridCol w:w="3805"/>
                            <w:gridCol w:w="813"/>
                            <w:gridCol w:w="872"/>
                            <w:gridCol w:w="1003"/>
                          </w:tblGrid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33FCD">
                                <w:pPr>
                                  <w:pStyle w:val="12"/>
                                  <w:rPr>
                                    <w:i/>
                                    <w:sz w:val="32"/>
                                  </w:rPr>
                                </w:pPr>
                                <w:r>
                                  <w:rPr>
                                    <w:i/>
                                    <w:sz w:val="32"/>
                                  </w:rPr>
                                  <w:t>7908/2016-</w:t>
                                </w:r>
                                <w:r w:rsidR="007E76EF">
                                  <w:rPr>
                                    <w:i/>
                                    <w:sz w:val="32"/>
                                  </w:rPr>
                                  <w:t>2-</w:t>
                                </w:r>
                                <w:r>
                                  <w:rPr>
                                    <w:i/>
                                    <w:sz w:val="32"/>
                                  </w:rPr>
                                  <w:t>ППТ-ПЗ</w:t>
                                </w: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1"/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11" w:type="dxa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7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93" w:type="dxa"/>
                                <w:gridSpan w:val="4"/>
                                <w:vMerge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Разраб.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Макридина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5452BF">
                                <w:pPr>
                                  <w:pStyle w:val="101"/>
                                  <w:jc w:val="center"/>
                                  <w:rPr>
                                    <w:i/>
                                    <w:szCs w:val="24"/>
                                  </w:rPr>
                                </w:pPr>
                                <w:r>
                                  <w:rPr>
                                    <w:i/>
                                    <w:szCs w:val="24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883FB2" w:rsidRDefault="000C2D0F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</w:rPr>
                                  <w:t>Пояснительная записка</w:t>
                                </w:r>
                              </w:p>
                              <w:p w:rsidR="000C2D0F" w:rsidRPr="00BA34EE" w:rsidRDefault="000C2D0F" w:rsidP="00832AC8">
                                <w:pPr>
                                  <w:pStyle w:val="12"/>
                                  <w:rPr>
                                    <w:i/>
                                    <w:sz w:val="28"/>
                                    <w:szCs w:val="28"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0C2D0F" w:rsidRPr="00BA34EE" w:rsidRDefault="000C2D0F" w:rsidP="0042304F">
                                <w:pPr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72" w:type="dxa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1003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2C1DBB" w:rsidP="001E59F1">
                                <w:pPr>
                                  <w:pStyle w:val="12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fldChar w:fldCharType="begin"/>
                                </w:r>
                                <w:r w:rsidR="000C2D0F" w:rsidRPr="00BA34EE">
                                  <w:rPr>
                                    <w:i/>
                                  </w:rPr>
                                  <w:instrText xml:space="preserve"> NUMPAGES </w:instrTex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separate"/>
                                </w:r>
                                <w:r w:rsidR="00F02AA5">
                                  <w:rPr>
                                    <w:i/>
                                    <w:noProof/>
                                  </w:rPr>
                                  <w:t>31</w:t>
                                </w:r>
                                <w:r w:rsidRPr="00BA34EE">
                                  <w:rPr>
                                    <w:i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0C2D0F" w:rsidRPr="00BA34EE" w:rsidRDefault="000C2D0F" w:rsidP="0054616C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1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2" w:type="dxa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03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42304F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8702A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Левина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0C2D0F" w:rsidRPr="00BA34EE" w:rsidRDefault="000C2D0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A03255">
                                <w:pPr>
                                  <w:pStyle w:val="12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0C2D0F" w:rsidRPr="0052010F" w:rsidRDefault="000C2D0F" w:rsidP="0042304F">
                                <w:pPr>
                                  <w:pStyle w:val="12"/>
                                  <w:rPr>
                                    <w:i/>
                                    <w:szCs w:val="24"/>
                                  </w:rPr>
                                </w:pP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ООО «</w:t>
                                </w:r>
                                <w:r>
                                  <w:rPr>
                                    <w:i/>
                                    <w:szCs w:val="24"/>
                                  </w:rPr>
                                  <w:t>ГеоНика</w:t>
                                </w:r>
                                <w:r w:rsidRPr="0052010F">
                                  <w:rPr>
                                    <w:i/>
                                    <w:szCs w:val="24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836A0A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Утвердил</w:t>
                                </w: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5321DD">
                                <w:pPr>
                                  <w:pStyle w:val="101"/>
                                  <w:ind w:right="-19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Никишина</w:t>
                                </w: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</w:tcPr>
                              <w:p w:rsidR="000C2D0F" w:rsidRPr="00BA34EE" w:rsidRDefault="000C2D0F" w:rsidP="005452BF">
                                <w:pPr>
                                  <w:jc w:val="center"/>
                                  <w:rPr>
                                    <w:i/>
                                    <w:sz w:val="20"/>
                                    <w:szCs w:val="32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  <w:szCs w:val="32"/>
                                  </w:rPr>
                                  <w:t>10.16</w:t>
                                </w: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  <w:tr w:rsidR="000C2D0F" w:rsidRPr="00BA34EE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083" w:type="dxa"/>
                                <w:gridSpan w:val="2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836A0A">
                                <w:pPr>
                                  <w:pStyle w:val="100"/>
                                  <w:jc w:val="left"/>
                                  <w:rPr>
                                    <w:i/>
                                    <w:spacing w:val="-8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45" w:type="dxa"/>
                                <w:gridSpan w:val="2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tcMar>
                                  <w:left w:w="57" w:type="dxa"/>
                                </w:tcMar>
                                <w:vAlign w:val="center"/>
                              </w:tcPr>
                              <w:p w:rsidR="000C2D0F" w:rsidRPr="00BA34EE" w:rsidRDefault="000C2D0F" w:rsidP="005321DD">
                                <w:pPr>
                                  <w:pStyle w:val="100"/>
                                  <w:jc w:val="left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6D7AFC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05" w:type="dxa"/>
                                <w:vMerge/>
                                <w:tcBorders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0C2D0F" w:rsidRPr="00BA34EE" w:rsidRDefault="000C2D0F" w:rsidP="001E59F1">
                                <w:pPr>
                                  <w:pStyle w:val="100"/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8" w:type="dxa"/>
                                <w:gridSpan w:val="3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0C2D0F" w:rsidRPr="00BA34EE" w:rsidRDefault="000C2D0F" w:rsidP="00EF5F5D">
                                <w:pPr>
                                  <w:rPr>
                                    <w:i/>
                                    <w:highlight w:val="green"/>
                                  </w:rPr>
                                </w:pPr>
                              </w:p>
                            </w:tc>
                          </w:tr>
                        </w:tbl>
                        <w:p w:rsidR="000C2D0F" w:rsidRPr="00BA34EE" w:rsidRDefault="000C2D0F" w:rsidP="003861B0">
                          <w:pPr>
                            <w:pStyle w:val="100"/>
                            <w:tabs>
                              <w:tab w:val="left" w:pos="1095"/>
                              <w:tab w:val="left" w:pos="2342"/>
                              <w:tab w:val="left" w:pos="3136"/>
                              <w:tab w:val="left" w:pos="3703"/>
                              <w:tab w:val="left" w:pos="7516"/>
                              <w:tab w:val="left" w:pos="8367"/>
                              <w:tab w:val="left" w:pos="9218"/>
                            </w:tabs>
                            <w:ind w:left="57"/>
                            <w:jc w:val="left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  <w:sz w:val="24"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  <w:r w:rsidRPr="00BA34EE">
                            <w:rPr>
                              <w:i/>
                            </w:rPr>
                            <w:tab/>
                          </w:r>
                        </w:p>
                        <w:p w:rsidR="000C2D0F" w:rsidRPr="00BA34EE" w:rsidRDefault="000C2D0F" w:rsidP="003861B0">
                          <w:pPr>
                            <w:rPr>
                              <w:i/>
                            </w:rPr>
                          </w:pPr>
                        </w:p>
                        <w:p w:rsidR="000C2D0F" w:rsidRDefault="000C2D0F">
                          <w:r>
                            <w:t>Инв. № подп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2" o:spid="_x0000_s1047" type="#_x0000_t202" style="position:absolute;left:0;text-align:left;margin-left:-1.1pt;margin-top:700.65pt;width:512.25pt;height:1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mFsgIAALQ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5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1"/>
                      <w:gridCol w:w="572"/>
                      <w:gridCol w:w="566"/>
                      <w:gridCol w:w="679"/>
                      <w:gridCol w:w="859"/>
                      <w:gridCol w:w="572"/>
                      <w:gridCol w:w="3805"/>
                      <w:gridCol w:w="813"/>
                      <w:gridCol w:w="872"/>
                      <w:gridCol w:w="1003"/>
                    </w:tblGrid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E33FCD">
                          <w:pPr>
                            <w:pStyle w:val="12"/>
                            <w:rPr>
                              <w:i/>
                              <w:sz w:val="32"/>
                            </w:rPr>
                          </w:pPr>
                          <w:r>
                            <w:rPr>
                              <w:i/>
                              <w:sz w:val="32"/>
                            </w:rPr>
                            <w:t>7908/2016-</w:t>
                          </w:r>
                          <w:r w:rsidR="007E76EF">
                            <w:rPr>
                              <w:i/>
                              <w:sz w:val="32"/>
                            </w:rPr>
                            <w:t>2-</w:t>
                          </w:r>
                          <w:r>
                            <w:rPr>
                              <w:i/>
                              <w:sz w:val="32"/>
                            </w:rPr>
                            <w:t>ППТ-ПЗ</w:t>
                          </w: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7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1"/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511" w:type="dxa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7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bottom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93" w:type="dxa"/>
                          <w:gridSpan w:val="4"/>
                          <w:vMerge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Разраб.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Макридина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5452BF">
                          <w:pPr>
                            <w:pStyle w:val="101"/>
                            <w:jc w:val="center"/>
                            <w:rPr>
                              <w:i/>
                              <w:szCs w:val="24"/>
                            </w:rPr>
                          </w:pPr>
                          <w:r>
                            <w:rPr>
                              <w:i/>
                              <w:szCs w:val="24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883FB2" w:rsidRDefault="000C2D0F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</w:rPr>
                            <w:t>Пояснительная записка</w:t>
                          </w:r>
                        </w:p>
                        <w:p w:rsidR="000C2D0F" w:rsidRPr="00BA34EE" w:rsidRDefault="000C2D0F" w:rsidP="00832AC8">
                          <w:pPr>
                            <w:pStyle w:val="12"/>
                            <w:rPr>
                              <w:i/>
                              <w:sz w:val="28"/>
                              <w:szCs w:val="28"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7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03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Листов</w:t>
                          </w: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0C2D0F" w:rsidRPr="00BA34EE" w:rsidRDefault="000C2D0F" w:rsidP="0042304F">
                          <w:pPr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872" w:type="dxa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1003" w:type="dxa"/>
                          <w:vMerge w:val="restart"/>
                          <w:tcBorders>
                            <w:top w:val="single" w:sz="4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2C1DBB" w:rsidP="001E59F1">
                          <w:pPr>
                            <w:pStyle w:val="12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fldChar w:fldCharType="begin"/>
                          </w:r>
                          <w:r w:rsidR="000C2D0F" w:rsidRPr="00BA34EE">
                            <w:rPr>
                              <w:i/>
                            </w:rPr>
                            <w:instrText xml:space="preserve"> NUMPAGES </w:instrText>
                          </w:r>
                          <w:r w:rsidRPr="00BA34EE">
                            <w:rPr>
                              <w:i/>
                            </w:rPr>
                            <w:fldChar w:fldCharType="separate"/>
                          </w:r>
                          <w:r w:rsidR="00F02AA5">
                            <w:rPr>
                              <w:i/>
                              <w:noProof/>
                            </w:rPr>
                            <w:t>31</w:t>
                          </w:r>
                          <w:r w:rsidRPr="00BA34EE">
                            <w:rPr>
                              <w:i/>
                            </w:rPr>
                            <w:fldChar w:fldCharType="end"/>
                          </w: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0C2D0F" w:rsidRPr="00BA34EE" w:rsidRDefault="000C2D0F" w:rsidP="0054616C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1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872" w:type="dxa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1003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42304F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8702A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Левина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0C2D0F" w:rsidRPr="00BA34EE" w:rsidRDefault="000C2D0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A03255">
                          <w:pPr>
                            <w:pStyle w:val="12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0C2D0F" w:rsidRPr="0052010F" w:rsidRDefault="000C2D0F" w:rsidP="0042304F">
                          <w:pPr>
                            <w:pStyle w:val="12"/>
                            <w:rPr>
                              <w:i/>
                              <w:szCs w:val="24"/>
                            </w:rPr>
                          </w:pPr>
                          <w:r w:rsidRPr="0052010F">
                            <w:rPr>
                              <w:i/>
                              <w:szCs w:val="24"/>
                            </w:rPr>
                            <w:t>ООО «</w:t>
                          </w:r>
                          <w:r>
                            <w:rPr>
                              <w:i/>
                              <w:szCs w:val="24"/>
                            </w:rPr>
                            <w:t>ГеоНика</w:t>
                          </w:r>
                          <w:r w:rsidRPr="0052010F">
                            <w:rPr>
                              <w:i/>
                              <w:szCs w:val="24"/>
                            </w:rPr>
                            <w:t>»</w:t>
                          </w: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836A0A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Утвердил</w:t>
                          </w: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5321DD">
                          <w:pPr>
                            <w:pStyle w:val="101"/>
                            <w:ind w:right="-19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Никишина</w:t>
                          </w: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18" w:space="0" w:color="auto"/>
                          </w:tcBorders>
                        </w:tcPr>
                        <w:p w:rsidR="000C2D0F" w:rsidRPr="00BA34EE" w:rsidRDefault="000C2D0F" w:rsidP="005452BF">
                          <w:pPr>
                            <w:jc w:val="center"/>
                            <w:rPr>
                              <w:i/>
                              <w:sz w:val="20"/>
                              <w:szCs w:val="32"/>
                            </w:rPr>
                          </w:pPr>
                          <w:r>
                            <w:rPr>
                              <w:i/>
                              <w:sz w:val="20"/>
                              <w:szCs w:val="32"/>
                            </w:rPr>
                            <w:t>10.16</w:t>
                          </w: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  <w:tr w:rsidR="000C2D0F" w:rsidRPr="00BA34EE">
                      <w:trPr>
                        <w:cantSplit/>
                        <w:trHeight w:hRule="exact" w:val="284"/>
                      </w:trPr>
                      <w:tc>
                        <w:tcPr>
                          <w:tcW w:w="1083" w:type="dxa"/>
                          <w:gridSpan w:val="2"/>
                          <w:tcBorders>
                            <w:top w:val="single" w:sz="4" w:space="0" w:color="auto"/>
                            <w:left w:val="nil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836A0A">
                          <w:pPr>
                            <w:pStyle w:val="100"/>
                            <w:jc w:val="left"/>
                            <w:rPr>
                              <w:i/>
                              <w:spacing w:val="-8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245" w:type="dxa"/>
                          <w:gridSpan w:val="2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tcMar>
                            <w:left w:w="57" w:type="dxa"/>
                          </w:tcMar>
                          <w:vAlign w:val="center"/>
                        </w:tcPr>
                        <w:p w:rsidR="000C2D0F" w:rsidRPr="00BA34EE" w:rsidRDefault="000C2D0F" w:rsidP="005321DD">
                          <w:pPr>
                            <w:pStyle w:val="100"/>
                            <w:jc w:val="left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9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4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tcBorders>
                            <w:top w:val="single" w:sz="4" w:space="0" w:color="auto"/>
                            <w:left w:val="single" w:sz="4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6D7AFC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3805" w:type="dxa"/>
                          <w:vMerge/>
                          <w:tcBorders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0C2D0F" w:rsidRPr="00BA34EE" w:rsidRDefault="000C2D0F" w:rsidP="001E59F1">
                          <w:pPr>
                            <w:pStyle w:val="100"/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  <w:tc>
                        <w:tcPr>
                          <w:tcW w:w="2688" w:type="dxa"/>
                          <w:gridSpan w:val="3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0C2D0F" w:rsidRPr="00BA34EE" w:rsidRDefault="000C2D0F" w:rsidP="00EF5F5D">
                          <w:pPr>
                            <w:rPr>
                              <w:i/>
                              <w:highlight w:val="green"/>
                            </w:rPr>
                          </w:pPr>
                        </w:p>
                      </w:tc>
                    </w:tr>
                  </w:tbl>
                  <w:p w:rsidR="000C2D0F" w:rsidRPr="00BA34EE" w:rsidRDefault="000C2D0F" w:rsidP="003861B0">
                    <w:pPr>
                      <w:pStyle w:val="100"/>
                      <w:tabs>
                        <w:tab w:val="left" w:pos="1095"/>
                        <w:tab w:val="left" w:pos="2342"/>
                        <w:tab w:val="left" w:pos="3136"/>
                        <w:tab w:val="left" w:pos="3703"/>
                        <w:tab w:val="left" w:pos="7516"/>
                        <w:tab w:val="left" w:pos="8367"/>
                        <w:tab w:val="left" w:pos="9218"/>
                      </w:tabs>
                      <w:ind w:left="57"/>
                      <w:jc w:val="left"/>
                      <w:rPr>
                        <w:i/>
                      </w:rPr>
                    </w:pP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  <w:sz w:val="24"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  <w:r w:rsidRPr="00BA34EE">
                      <w:rPr>
                        <w:i/>
                      </w:rPr>
                      <w:tab/>
                    </w:r>
                  </w:p>
                  <w:p w:rsidR="000C2D0F" w:rsidRPr="00BA34EE" w:rsidRDefault="000C2D0F" w:rsidP="003861B0">
                    <w:pPr>
                      <w:rPr>
                        <w:i/>
                      </w:rPr>
                    </w:pPr>
                  </w:p>
                  <w:p w:rsidR="000C2D0F" w:rsidRDefault="000C2D0F">
                    <w:r>
                      <w:t>Инв. № подп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01" w:rsidRDefault="004D0701">
      <w:r>
        <w:separator/>
      </w:r>
    </w:p>
  </w:footnote>
  <w:footnote w:type="continuationSeparator" w:id="0">
    <w:p w:rsidR="004D0701" w:rsidRDefault="004D0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D0F" w:rsidRDefault="00F02AA5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24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D0F" w:rsidRPr="00A7712C" w:rsidRDefault="000C2D0F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ZasgIAALI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" filled="f" stroked="f">
              <v:textbox style="layout-flow:vertical;mso-layout-flow-alt:bottom-to-top" inset="0,0,0,1mm">
                <w:txbxContent>
                  <w:p w:rsidR="000C2D0F" w:rsidRPr="00A7712C" w:rsidRDefault="000C2D0F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0C2D0F" w:rsidRPr="007453B7" w:rsidRDefault="000C2D0F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D0F" w:rsidRDefault="00F02AA5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7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2D0F" w:rsidRPr="00A7712C" w:rsidRDefault="000C2D0F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9pQswIAALk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" filled="f" stroked="f">
              <v:textbox style="layout-flow:vertical;mso-layout-flow-alt:bottom-to-top" inset="0,0,0,1mm">
                <w:txbxContent>
                  <w:p w:rsidR="000C2D0F" w:rsidRPr="00A7712C" w:rsidRDefault="000C2D0F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0C2D0F" w:rsidRPr="007453B7" w:rsidRDefault="00F02AA5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5680" behindDoc="0" locked="1" layoutInCell="1" allowOverlap="1">
              <wp:simplePos x="0" y="0"/>
              <wp:positionH relativeFrom="column">
                <wp:posOffset>-730250</wp:posOffset>
              </wp:positionH>
              <wp:positionV relativeFrom="page">
                <wp:posOffset>5073015</wp:posOffset>
              </wp:positionV>
              <wp:extent cx="716915" cy="2381250"/>
              <wp:effectExtent l="12700" t="15240" r="13335" b="13335"/>
              <wp:wrapNone/>
              <wp:docPr id="9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6915" cy="2381250"/>
                        <a:chOff x="211" y="7862"/>
                        <a:chExt cx="1129" cy="3750"/>
                      </a:xfrm>
                    </wpg:grpSpPr>
                    <wps:wsp>
                      <wps:cNvPr id="10" name="Line 13"/>
                      <wps:cNvCnPr>
                        <a:cxnSpLocks noChangeShapeType="1"/>
                      </wps:cNvCnPr>
                      <wps:spPr bwMode="auto">
                        <a:xfrm flipV="1">
                          <a:off x="516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4"/>
                      <wps:cNvCnPr>
                        <a:cxnSpLocks noChangeShapeType="1"/>
                      </wps:cNvCnPr>
                      <wps:spPr bwMode="auto">
                        <a:xfrm flipV="1">
                          <a:off x="784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5"/>
                      <wps:cNvCnPr>
                        <a:cxnSpLocks noChangeShapeType="1"/>
                      </wps:cNvCnPr>
                      <wps:spPr bwMode="auto">
                        <a:xfrm flipV="1">
                          <a:off x="1053" y="7862"/>
                          <a:ext cx="0" cy="3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16"/>
                      <wps:cNvCnPr>
                        <a:cxnSpLocks noChangeShapeType="1"/>
                      </wps:cNvCnPr>
                      <wps:spPr bwMode="auto">
                        <a:xfrm>
                          <a:off x="516" y="10441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17"/>
                      <wps:cNvCnPr>
                        <a:cxnSpLocks noChangeShapeType="1"/>
                      </wps:cNvCnPr>
                      <wps:spPr bwMode="auto">
                        <a:xfrm>
                          <a:off x="516" y="930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18"/>
                      <wps:cNvCnPr>
                        <a:cxnSpLocks noChangeShapeType="1"/>
                      </wps:cNvCnPr>
                      <wps:spPr bwMode="auto">
                        <a:xfrm>
                          <a:off x="516" y="8442"/>
                          <a:ext cx="8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211" y="7862"/>
                          <a:ext cx="1129" cy="3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2D0F" w:rsidRPr="00E3609E" w:rsidRDefault="000C2D0F" w:rsidP="009A4EF7">
                            <w:pPr>
                              <w:pStyle w:val="12"/>
                              <w:jc w:val="left"/>
                              <w:rPr>
                                <w:rFonts w:ascii="GOST type B" w:hAnsi="GOST type B"/>
                              </w:rPr>
                            </w:pPr>
                            <w:r w:rsidRPr="00E3609E">
                              <w:rPr>
                                <w:rFonts w:ascii="GOST type B" w:hAnsi="GOST type B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vert270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34" style="position:absolute;left:0;text-align:left;margin-left:-57.5pt;margin-top:399.45pt;width:56.45pt;height:187.5pt;z-index:251655680;mso-position-vertical-relative:page" coordorigin="211,7862" coordsize="1129,3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">
              <v:line id="Line 13" o:spid="_x0000_s1035" style="position:absolute;flip:y;visibility:visible;mso-wrap-style:square" from="516,7862" to="516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<v:line id="Line 14" o:spid="_x0000_s1036" style="position:absolute;flip:y;visibility:visible;mso-wrap-style:square" from="784,7862" to="784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<v:line id="Line 15" o:spid="_x0000_s1037" style="position:absolute;flip:y;visibility:visible;mso-wrap-style:square" from="1053,7862" to="1053,11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<v:line id="Line 16" o:spid="_x0000_s1038" style="position:absolute;visibility:visible;mso-wrap-style:square" from="516,10441" to="1340,10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17" o:spid="_x0000_s1039" style="position:absolute;visibility:visible;mso-wrap-style:square" from="516,9302" to="1340,9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v:line id="Line 18" o:spid="_x0000_s1040" style="position:absolute;visibility:visible;mso-wrap-style:square" from="516,8442" to="1340,8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shape id="Text Box 19" o:spid="_x0000_s1041" type="#_x0000_t202" style="position:absolute;left:211;top:7862;width:1129;height:3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3jMIA&#10;AADbAAAADwAAAGRycy9kb3ducmV2LnhtbERPTWsCMRC9C/0PYQQvUhN7EFmNUpRiEXtwFexx2Ew3&#10;224myybq+u8bQfA2j/c582XnanGhNlSeNYxHCgRx4U3FpYbj4eN1CiJEZIO1Z9JwowDLxUtvjpnx&#10;V97TJY+lSCEcMtRgY2wyKUNhyWEY+YY4cT++dRgTbEtpWrymcFfLN6Um0mHFqcFiQytLxV9+dho2&#10;w1vV5L9rpXbf4fy1Lex6e+q0HvS79xmISF18ih/uT5PmT+D+Szp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PeMwgAAANsAAAAPAAAAAAAAAAAAAAAAAJgCAABkcnMvZG93&#10;bnJldi54bWxQSwUGAAAAAAQABAD1AAAAhwMAAAAA&#10;" filled="f" strokeweight="1.5pt">
                <v:textbox style="layout-flow:vertical;mso-layout-flow-alt:bottom-to-top" inset="0,,0">
                  <w:txbxContent>
                    <w:p w:rsidR="000C2D0F" w:rsidRPr="00E3609E" w:rsidRDefault="000C2D0F" w:rsidP="009A4EF7">
                      <w:pPr>
                        <w:pStyle w:val="12"/>
                        <w:jc w:val="left"/>
                        <w:rPr>
                          <w:rFonts w:ascii="GOST type B" w:hAnsi="GOST type B"/>
                        </w:rPr>
                      </w:pPr>
                      <w:r w:rsidRPr="00E3609E">
                        <w:rPr>
                          <w:rFonts w:ascii="GOST type B" w:hAnsi="GOST type B"/>
                        </w:rPr>
                        <w:t>Согласовано: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13944E13"/>
    <w:multiLevelType w:val="multilevel"/>
    <w:tmpl w:val="C39A92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">
    <w:nsid w:val="1AB559DB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0F270C"/>
    <w:multiLevelType w:val="multilevel"/>
    <w:tmpl w:val="60063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6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D74086"/>
    <w:multiLevelType w:val="multilevel"/>
    <w:tmpl w:val="29BA3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AAF166C"/>
    <w:multiLevelType w:val="hybridMultilevel"/>
    <w:tmpl w:val="B9E071D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F1400"/>
    <w:multiLevelType w:val="hybridMultilevel"/>
    <w:tmpl w:val="E048EC8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41F62AAD"/>
    <w:multiLevelType w:val="hybridMultilevel"/>
    <w:tmpl w:val="CD166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14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A378C2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4B6EF2"/>
    <w:multiLevelType w:val="hybridMultilevel"/>
    <w:tmpl w:val="BBDA475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A956008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21">
    <w:nsid w:val="731D01F3"/>
    <w:multiLevelType w:val="hybridMultilevel"/>
    <w:tmpl w:val="C492AC7A"/>
    <w:lvl w:ilvl="0" w:tplc="76262804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23">
    <w:nsid w:val="74EE1A2C"/>
    <w:multiLevelType w:val="hybridMultilevel"/>
    <w:tmpl w:val="89D8A22A"/>
    <w:lvl w:ilvl="0" w:tplc="D64E1B4C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0"/>
  </w:num>
  <w:num w:numId="5">
    <w:abstractNumId w:val="22"/>
  </w:num>
  <w:num w:numId="6">
    <w:abstractNumId w:val="15"/>
  </w:num>
  <w:num w:numId="7">
    <w:abstractNumId w:val="15"/>
  </w:num>
  <w:num w:numId="8">
    <w:abstractNumId w:val="15"/>
  </w:num>
  <w:num w:numId="9">
    <w:abstractNumId w:val="20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"/>
  </w:num>
  <w:num w:numId="19">
    <w:abstractNumId w:val="12"/>
  </w:num>
  <w:num w:numId="20">
    <w:abstractNumId w:val="13"/>
  </w:num>
  <w:num w:numId="21">
    <w:abstractNumId w:val="18"/>
  </w:num>
  <w:num w:numId="22">
    <w:abstractNumId w:val="6"/>
  </w:num>
  <w:num w:numId="23">
    <w:abstractNumId w:val="24"/>
  </w:num>
  <w:num w:numId="24">
    <w:abstractNumId w:val="2"/>
  </w:num>
  <w:num w:numId="25">
    <w:abstractNumId w:val="9"/>
  </w:num>
  <w:num w:numId="26">
    <w:abstractNumId w:val="7"/>
  </w:num>
  <w:num w:numId="27">
    <w:abstractNumId w:val="5"/>
  </w:num>
  <w:num w:numId="28">
    <w:abstractNumId w:val="17"/>
  </w:num>
  <w:num w:numId="29">
    <w:abstractNumId w:val="8"/>
  </w:num>
  <w:num w:numId="30">
    <w:abstractNumId w:val="10"/>
  </w:num>
  <w:num w:numId="31">
    <w:abstractNumId w:val="3"/>
  </w:num>
  <w:num w:numId="32">
    <w:abstractNumId w:val="16"/>
  </w:num>
  <w:num w:numId="33">
    <w:abstractNumId w:val="23"/>
  </w:num>
  <w:num w:numId="34">
    <w:abstractNumId w:val="21"/>
  </w:num>
  <w:num w:numId="35">
    <w:abstractNumId w:val="19"/>
  </w:num>
  <w:num w:numId="36">
    <w:abstractNumId w:val="4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28B0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6E20"/>
    <w:rsid w:val="00076690"/>
    <w:rsid w:val="00077E06"/>
    <w:rsid w:val="00082F08"/>
    <w:rsid w:val="00084E58"/>
    <w:rsid w:val="00085CB4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2D0F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0BB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183F"/>
    <w:rsid w:val="001438C8"/>
    <w:rsid w:val="00143B0B"/>
    <w:rsid w:val="00143E7C"/>
    <w:rsid w:val="00144899"/>
    <w:rsid w:val="001450D2"/>
    <w:rsid w:val="001457B9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487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0583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1DBB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2F7CDC"/>
    <w:rsid w:val="00301E69"/>
    <w:rsid w:val="003070A9"/>
    <w:rsid w:val="00307DE9"/>
    <w:rsid w:val="00311A0C"/>
    <w:rsid w:val="0032359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2874"/>
    <w:rsid w:val="0038336C"/>
    <w:rsid w:val="003861B0"/>
    <w:rsid w:val="00392B40"/>
    <w:rsid w:val="00394E16"/>
    <w:rsid w:val="003964C5"/>
    <w:rsid w:val="003A1069"/>
    <w:rsid w:val="003A2513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1FB5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5CEA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230D"/>
    <w:rsid w:val="004C332F"/>
    <w:rsid w:val="004C7B64"/>
    <w:rsid w:val="004D0701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611E9"/>
    <w:rsid w:val="00567AD6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949"/>
    <w:rsid w:val="005B7E00"/>
    <w:rsid w:val="005C063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2C7F"/>
    <w:rsid w:val="005F428D"/>
    <w:rsid w:val="005F53A5"/>
    <w:rsid w:val="00605065"/>
    <w:rsid w:val="00605C23"/>
    <w:rsid w:val="00606357"/>
    <w:rsid w:val="00606D10"/>
    <w:rsid w:val="006071FC"/>
    <w:rsid w:val="00607C40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5E4"/>
    <w:rsid w:val="00633834"/>
    <w:rsid w:val="006377FC"/>
    <w:rsid w:val="00641804"/>
    <w:rsid w:val="00643123"/>
    <w:rsid w:val="00644D60"/>
    <w:rsid w:val="006457D8"/>
    <w:rsid w:val="00646981"/>
    <w:rsid w:val="00654245"/>
    <w:rsid w:val="0065429B"/>
    <w:rsid w:val="006551B1"/>
    <w:rsid w:val="00661A13"/>
    <w:rsid w:val="006635A5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B51E6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26A0"/>
    <w:rsid w:val="00704937"/>
    <w:rsid w:val="00705FBC"/>
    <w:rsid w:val="00711DC8"/>
    <w:rsid w:val="00712857"/>
    <w:rsid w:val="00716456"/>
    <w:rsid w:val="0071793B"/>
    <w:rsid w:val="00721094"/>
    <w:rsid w:val="00721405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122"/>
    <w:rsid w:val="00747830"/>
    <w:rsid w:val="0075467D"/>
    <w:rsid w:val="00757E11"/>
    <w:rsid w:val="00762FA1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B76CB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E76EF"/>
    <w:rsid w:val="007F0C73"/>
    <w:rsid w:val="007F1C65"/>
    <w:rsid w:val="007F247C"/>
    <w:rsid w:val="007F2664"/>
    <w:rsid w:val="007F29A2"/>
    <w:rsid w:val="007F500D"/>
    <w:rsid w:val="007F58D1"/>
    <w:rsid w:val="007F5910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763"/>
    <w:rsid w:val="00832AC8"/>
    <w:rsid w:val="00836A0A"/>
    <w:rsid w:val="008404C2"/>
    <w:rsid w:val="00842D08"/>
    <w:rsid w:val="008432D0"/>
    <w:rsid w:val="00843571"/>
    <w:rsid w:val="00844A4D"/>
    <w:rsid w:val="0085038A"/>
    <w:rsid w:val="0085199C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1E3C"/>
    <w:rsid w:val="008832F2"/>
    <w:rsid w:val="00883FB2"/>
    <w:rsid w:val="00885D76"/>
    <w:rsid w:val="00886128"/>
    <w:rsid w:val="0089007F"/>
    <w:rsid w:val="0089512F"/>
    <w:rsid w:val="0089570D"/>
    <w:rsid w:val="00896DF1"/>
    <w:rsid w:val="0089759B"/>
    <w:rsid w:val="008A032F"/>
    <w:rsid w:val="008A22AE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D7B81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2667"/>
    <w:rsid w:val="00945432"/>
    <w:rsid w:val="00946696"/>
    <w:rsid w:val="00946B39"/>
    <w:rsid w:val="00960E34"/>
    <w:rsid w:val="00971444"/>
    <w:rsid w:val="00971F5D"/>
    <w:rsid w:val="009721CC"/>
    <w:rsid w:val="00976C52"/>
    <w:rsid w:val="009818EC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D1D03"/>
    <w:rsid w:val="009D2174"/>
    <w:rsid w:val="009D50A8"/>
    <w:rsid w:val="009D564A"/>
    <w:rsid w:val="009D7901"/>
    <w:rsid w:val="009E1B83"/>
    <w:rsid w:val="009E3752"/>
    <w:rsid w:val="009E617A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2EA0"/>
    <w:rsid w:val="00A2419D"/>
    <w:rsid w:val="00A2438E"/>
    <w:rsid w:val="00A255A8"/>
    <w:rsid w:val="00A261B4"/>
    <w:rsid w:val="00A27E95"/>
    <w:rsid w:val="00A33233"/>
    <w:rsid w:val="00A406B1"/>
    <w:rsid w:val="00A40D61"/>
    <w:rsid w:val="00A43980"/>
    <w:rsid w:val="00A46437"/>
    <w:rsid w:val="00A47248"/>
    <w:rsid w:val="00A47680"/>
    <w:rsid w:val="00A508DC"/>
    <w:rsid w:val="00A525AE"/>
    <w:rsid w:val="00A53148"/>
    <w:rsid w:val="00A5333B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5BE6"/>
    <w:rsid w:val="00A96786"/>
    <w:rsid w:val="00A96B8B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E44D6"/>
    <w:rsid w:val="00AF219A"/>
    <w:rsid w:val="00AF44A4"/>
    <w:rsid w:val="00AF4629"/>
    <w:rsid w:val="00AF7530"/>
    <w:rsid w:val="00B007BC"/>
    <w:rsid w:val="00B01382"/>
    <w:rsid w:val="00B05B85"/>
    <w:rsid w:val="00B05C30"/>
    <w:rsid w:val="00B0777E"/>
    <w:rsid w:val="00B077D8"/>
    <w:rsid w:val="00B1213D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391"/>
    <w:rsid w:val="00BB7765"/>
    <w:rsid w:val="00BB7B58"/>
    <w:rsid w:val="00BC2BE7"/>
    <w:rsid w:val="00BC5248"/>
    <w:rsid w:val="00BC77E6"/>
    <w:rsid w:val="00BD240D"/>
    <w:rsid w:val="00BD285F"/>
    <w:rsid w:val="00BD4ECB"/>
    <w:rsid w:val="00BD56BF"/>
    <w:rsid w:val="00BD56FE"/>
    <w:rsid w:val="00BD5B88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2DD2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339A"/>
    <w:rsid w:val="00CC5552"/>
    <w:rsid w:val="00CD4F00"/>
    <w:rsid w:val="00CD5DB2"/>
    <w:rsid w:val="00CD62AD"/>
    <w:rsid w:val="00CE3E35"/>
    <w:rsid w:val="00CE5D48"/>
    <w:rsid w:val="00CF14EF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41A2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503C"/>
    <w:rsid w:val="00DA6DE8"/>
    <w:rsid w:val="00DB0777"/>
    <w:rsid w:val="00DB29EC"/>
    <w:rsid w:val="00DC18CB"/>
    <w:rsid w:val="00DC5E55"/>
    <w:rsid w:val="00DD19F8"/>
    <w:rsid w:val="00DD52AD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069E3"/>
    <w:rsid w:val="00E15591"/>
    <w:rsid w:val="00E177BC"/>
    <w:rsid w:val="00E21B2B"/>
    <w:rsid w:val="00E23212"/>
    <w:rsid w:val="00E23BD3"/>
    <w:rsid w:val="00E23F3B"/>
    <w:rsid w:val="00E24060"/>
    <w:rsid w:val="00E24EB0"/>
    <w:rsid w:val="00E25DDD"/>
    <w:rsid w:val="00E327A5"/>
    <w:rsid w:val="00E33B9F"/>
    <w:rsid w:val="00E33FCD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23B2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87EF9"/>
    <w:rsid w:val="00E962F5"/>
    <w:rsid w:val="00EA4B02"/>
    <w:rsid w:val="00EA7E87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1B8C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2AA5"/>
    <w:rsid w:val="00F050B2"/>
    <w:rsid w:val="00F10162"/>
    <w:rsid w:val="00F11AC2"/>
    <w:rsid w:val="00F20EE1"/>
    <w:rsid w:val="00F222DD"/>
    <w:rsid w:val="00F2246C"/>
    <w:rsid w:val="00F23E17"/>
    <w:rsid w:val="00F25D85"/>
    <w:rsid w:val="00F30103"/>
    <w:rsid w:val="00F319DC"/>
    <w:rsid w:val="00F40E3C"/>
    <w:rsid w:val="00F44037"/>
    <w:rsid w:val="00F45744"/>
    <w:rsid w:val="00F4761B"/>
    <w:rsid w:val="00F47EFA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86975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98550943-DB2E-4F80-A00C-3EB0CEA5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F14EF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1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5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2">
    <w:name w:val="Стиль2"/>
    <w:basedOn w:val="a0"/>
    <w:link w:val="23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3">
    <w:name w:val="Стиль2 Знак"/>
    <w:basedOn w:val="a2"/>
    <w:link w:val="22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  <w:style w:type="paragraph" w:styleId="24">
    <w:name w:val="Body Text Indent 2"/>
    <w:basedOn w:val="a0"/>
    <w:link w:val="25"/>
    <w:rsid w:val="00E33FC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E33FCD"/>
    <w:rPr>
      <w:sz w:val="24"/>
      <w:szCs w:val="24"/>
    </w:rPr>
  </w:style>
  <w:style w:type="character" w:customStyle="1" w:styleId="20">
    <w:name w:val="Заголовок 2 Знак"/>
    <w:basedOn w:val="a2"/>
    <w:link w:val="2"/>
    <w:rsid w:val="00223487"/>
    <w:rPr>
      <w:rFonts w:cs="Arial"/>
      <w:b/>
      <w:bCs/>
      <w:iCs/>
      <w:sz w:val="24"/>
      <w:szCs w:val="28"/>
    </w:rPr>
  </w:style>
  <w:style w:type="paragraph" w:styleId="afc">
    <w:name w:val="Normal (Web)"/>
    <w:basedOn w:val="a0"/>
    <w:rsid w:val="00223487"/>
    <w:pPr>
      <w:suppressAutoHyphens/>
      <w:spacing w:before="280" w:after="119"/>
      <w:jc w:val="left"/>
    </w:pPr>
    <w:rPr>
      <w:lang w:eastAsia="ar-SA"/>
    </w:rPr>
  </w:style>
  <w:style w:type="paragraph" w:customStyle="1" w:styleId="Heading">
    <w:name w:val="Heading"/>
    <w:rsid w:val="00223487"/>
    <w:pPr>
      <w:widowControl w:val="0"/>
      <w:autoSpaceDE w:val="0"/>
      <w:autoSpaceDN w:val="0"/>
      <w:adjustRightInd w:val="0"/>
      <w:spacing w:before="29"/>
      <w:ind w:firstLine="709"/>
      <w:jc w:val="both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0"/>
    <w:link w:val="32"/>
    <w:rsid w:val="00495CE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495CE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C37CBDB-99A3-48E6-AB31-AAD5EE4A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31</Pages>
  <Words>7159</Words>
  <Characters>40812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47876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2016-11-24T06:22:00Z</cp:lastPrinted>
  <dcterms:created xsi:type="dcterms:W3CDTF">2016-11-25T10:15:00Z</dcterms:created>
  <dcterms:modified xsi:type="dcterms:W3CDTF">2016-11-25T10:15:00Z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